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</w:tblCellMar>
        <w:tblLook w:val="01E0" w:firstRow="1" w:lastRow="1" w:firstColumn="1" w:lastColumn="1" w:noHBand="0" w:noVBand="0"/>
      </w:tblPr>
      <w:tblGrid>
        <w:gridCol w:w="852"/>
        <w:gridCol w:w="3542"/>
        <w:gridCol w:w="5744"/>
      </w:tblGrid>
      <w:tr w:rsidR="00B53D38" w:rsidTr="00B53D38">
        <w:trPr>
          <w:trHeight w:val="113"/>
        </w:trPr>
        <w:tc>
          <w:tcPr>
            <w:tcW w:w="420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left="-142" w:right="-108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Sr. No.</w:t>
            </w:r>
          </w:p>
        </w:tc>
        <w:tc>
          <w:tcPr>
            <w:tcW w:w="1747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Test Parameter</w:t>
            </w:r>
          </w:p>
        </w:tc>
        <w:tc>
          <w:tcPr>
            <w:tcW w:w="2833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Specification</w:t>
            </w:r>
          </w:p>
        </w:tc>
      </w:tr>
      <w:tr w:rsidR="00B53D38" w:rsidTr="00B53D38">
        <w:trPr>
          <w:trHeight w:val="567"/>
        </w:trPr>
        <w:tc>
          <w:tcPr>
            <w:tcW w:w="420" w:type="pct"/>
          </w:tcPr>
          <w:p w:rsidR="00B53D38" w:rsidRDefault="00B53D38" w:rsidP="00083ECE">
            <w:pPr>
              <w:pStyle w:val="BodyText3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 w:val="0"/>
                <w:sz w:val="22"/>
                <w:szCs w:val="22"/>
              </w:rPr>
            </w:pPr>
            <w:r>
              <w:rPr>
                <w:rFonts w:ascii="Bookman Old Style" w:hAnsi="Bookman Old Style" w:cs="Arial"/>
                <w:bCs w:val="0"/>
                <w:sz w:val="22"/>
                <w:szCs w:val="22"/>
              </w:rPr>
              <w:t>01</w:t>
            </w:r>
          </w:p>
        </w:tc>
        <w:tc>
          <w:tcPr>
            <w:tcW w:w="1747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Descripti</w:t>
            </w:r>
            <w:bookmarkStart w:id="0" w:name="_GoBack"/>
            <w:bookmarkEnd w:id="0"/>
            <w:r>
              <w:rPr>
                <w:rFonts w:ascii="Bookman Old Style" w:hAnsi="Bookman Old Style" w:cs="Arial"/>
                <w:sz w:val="22"/>
                <w:szCs w:val="22"/>
              </w:rPr>
              <w:t xml:space="preserve">on </w:t>
            </w:r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White crystalline powder.</w:t>
            </w:r>
          </w:p>
        </w:tc>
      </w:tr>
      <w:tr w:rsidR="00B53D38" w:rsidTr="00B53D38">
        <w:trPr>
          <w:trHeight w:val="567"/>
        </w:trPr>
        <w:tc>
          <w:tcPr>
            <w:tcW w:w="420" w:type="pct"/>
          </w:tcPr>
          <w:p w:rsidR="00B53D38" w:rsidRDefault="00B53D38" w:rsidP="00083ECE">
            <w:pPr>
              <w:pStyle w:val="BodyText3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 w:val="0"/>
                <w:sz w:val="22"/>
                <w:szCs w:val="22"/>
              </w:rPr>
            </w:pPr>
            <w:r>
              <w:rPr>
                <w:rFonts w:ascii="Bookman Old Style" w:hAnsi="Bookman Old Style" w:cs="Arial"/>
                <w:bCs w:val="0"/>
                <w:sz w:val="22"/>
                <w:szCs w:val="22"/>
              </w:rPr>
              <w:t>02</w:t>
            </w:r>
          </w:p>
        </w:tc>
        <w:tc>
          <w:tcPr>
            <w:tcW w:w="1747" w:type="pct"/>
          </w:tcPr>
          <w:p w:rsidR="00B53D38" w:rsidRDefault="00B53D38" w:rsidP="00083ECE">
            <w:pPr>
              <w:pStyle w:val="Heading6"/>
              <w:ind w:left="0"/>
              <w:rPr>
                <w:rFonts w:ascii="Bookman Old Style" w:hAnsi="Bookman Old Style"/>
                <w:b w:val="0"/>
                <w:i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i w:val="0"/>
                <w:sz w:val="22"/>
                <w:szCs w:val="22"/>
              </w:rPr>
              <w:t>Solubility</w:t>
            </w:r>
            <w:r>
              <w:rPr>
                <w:rFonts w:ascii="Bookman Old Style" w:hAnsi="Bookman Old Style"/>
                <w:b w:val="0"/>
                <w:i w:val="0"/>
                <w:sz w:val="22"/>
                <w:szCs w:val="22"/>
                <w:vertAlign w:val="superscript"/>
              </w:rPr>
              <w:t xml:space="preserve"> </w:t>
            </w:r>
          </w:p>
        </w:tc>
        <w:tc>
          <w:tcPr>
            <w:tcW w:w="2833" w:type="pct"/>
          </w:tcPr>
          <w:p w:rsidR="00B53D38" w:rsidRPr="00B53D38" w:rsidRDefault="00B53D38" w:rsidP="00B53D38">
            <w:pPr>
              <w:widowControl w:val="0"/>
              <w:jc w:val="both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Soluble in water; sparingly soluble in methanol; practically insoluble in alcohol, in acetone; in aceto</w:t>
            </w:r>
            <w:r>
              <w:rPr>
                <w:rFonts w:ascii="Bookman Old Style" w:hAnsi="Bookman Old Style" w:cs="Arial"/>
                <w:sz w:val="22"/>
              </w:rPr>
              <w:t>nitrile and in chloroform.</w:t>
            </w:r>
          </w:p>
        </w:tc>
      </w:tr>
      <w:tr w:rsidR="00B53D38" w:rsidTr="00B53D38">
        <w:trPr>
          <w:trHeight w:val="567"/>
        </w:trPr>
        <w:tc>
          <w:tcPr>
            <w:tcW w:w="420" w:type="pct"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>
              <w:rPr>
                <w:rFonts w:ascii="Bookman Old Style" w:hAnsi="Bookman Old Style" w:cs="Arial"/>
                <w:bCs/>
                <w:sz w:val="22"/>
                <w:szCs w:val="22"/>
              </w:rPr>
              <w:t>03</w:t>
            </w:r>
          </w:p>
        </w:tc>
        <w:tc>
          <w:tcPr>
            <w:tcW w:w="1747" w:type="pct"/>
          </w:tcPr>
          <w:p w:rsidR="00B53D38" w:rsidRDefault="00B53D38" w:rsidP="00083ECE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Identification - A</w:t>
            </w:r>
          </w:p>
        </w:tc>
        <w:tc>
          <w:tcPr>
            <w:tcW w:w="2833" w:type="pct"/>
          </w:tcPr>
          <w:p w:rsidR="00B53D38" w:rsidRDefault="00B53D38" w:rsidP="00083ECE">
            <w:pPr>
              <w:pStyle w:val="BodyText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By IR</w:t>
            </w:r>
            <w:proofErr w:type="gramStart"/>
            <w:r>
              <w:rPr>
                <w:rFonts w:ascii="Bookman Old Style" w:hAnsi="Bookman Old Style" w:cs="Arial"/>
                <w:sz w:val="22"/>
              </w:rPr>
              <w:t>;  The</w:t>
            </w:r>
            <w:proofErr w:type="gramEnd"/>
            <w:r>
              <w:rPr>
                <w:rFonts w:ascii="Bookman Old Style" w:hAnsi="Bookman Old Style" w:cs="Arial"/>
                <w:sz w:val="22"/>
              </w:rPr>
              <w:t xml:space="preserve"> infra-red absorption spectrum should be concordant with reference spectrum of that standard.</w:t>
            </w:r>
          </w:p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12"/>
              </w:rPr>
            </w:pPr>
          </w:p>
        </w:tc>
      </w:tr>
      <w:tr w:rsidR="00B53D38" w:rsidTr="00B53D38">
        <w:trPr>
          <w:trHeight w:val="567"/>
        </w:trPr>
        <w:tc>
          <w:tcPr>
            <w:tcW w:w="420" w:type="pct"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</w:tcPr>
          <w:p w:rsidR="00B53D38" w:rsidRDefault="00B53D38" w:rsidP="00083ECE">
            <w:pPr>
              <w:pStyle w:val="Heading7"/>
              <w:spacing w:before="0" w:after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Identification - B</w:t>
            </w:r>
          </w:p>
        </w:tc>
        <w:tc>
          <w:tcPr>
            <w:tcW w:w="2833" w:type="pct"/>
          </w:tcPr>
          <w:p w:rsidR="00B53D38" w:rsidRPr="00B53D38" w:rsidRDefault="00B53D38" w:rsidP="00B53D38">
            <w:pPr>
              <w:widowControl w:val="0"/>
              <w:jc w:val="both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By HPLC</w:t>
            </w:r>
            <w:proofErr w:type="gramStart"/>
            <w:r>
              <w:rPr>
                <w:rFonts w:ascii="Bookman Old Style" w:hAnsi="Bookman Old Style" w:cs="Arial"/>
                <w:sz w:val="22"/>
              </w:rPr>
              <w:t>;  The</w:t>
            </w:r>
            <w:proofErr w:type="gramEnd"/>
            <w:r>
              <w:rPr>
                <w:rFonts w:ascii="Bookman Old Style" w:hAnsi="Bookman Old Style" w:cs="Arial"/>
                <w:sz w:val="22"/>
              </w:rPr>
              <w:t xml:space="preserve"> retention time of the major peak in the  chromatogram of the Assay preparation corresponds to that of the standard prepar</w:t>
            </w:r>
            <w:r>
              <w:rPr>
                <w:rFonts w:ascii="Bookman Old Style" w:hAnsi="Bookman Old Style" w:cs="Arial"/>
                <w:sz w:val="22"/>
              </w:rPr>
              <w:t>ation as directed in the Assay.</w:t>
            </w:r>
          </w:p>
        </w:tc>
      </w:tr>
      <w:tr w:rsidR="00B53D38" w:rsidTr="00B53D38">
        <w:trPr>
          <w:trHeight w:val="567"/>
        </w:trPr>
        <w:tc>
          <w:tcPr>
            <w:tcW w:w="420" w:type="pct"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>
              <w:rPr>
                <w:rFonts w:ascii="Bookman Old Style" w:hAnsi="Bookman Old Style" w:cs="Arial"/>
                <w:bCs/>
                <w:sz w:val="22"/>
                <w:szCs w:val="22"/>
              </w:rPr>
              <w:t>04</w:t>
            </w:r>
          </w:p>
        </w:tc>
        <w:tc>
          <w:tcPr>
            <w:tcW w:w="1747" w:type="pct"/>
          </w:tcPr>
          <w:p w:rsidR="00B53D38" w:rsidRDefault="00B53D38" w:rsidP="00083ECE">
            <w:pPr>
              <w:widowControl w:val="0"/>
              <w:spacing w:after="6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Melting Point</w:t>
            </w:r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About 160°.</w:t>
            </w:r>
          </w:p>
          <w:p w:rsidR="00B53D38" w:rsidRPr="008D0787" w:rsidRDefault="00B53D38" w:rsidP="00083ECE">
            <w:pPr>
              <w:widowControl w:val="0"/>
              <w:rPr>
                <w:rFonts w:ascii="Bookman Old Style" w:hAnsi="Bookman Old Style" w:cs="Arial"/>
              </w:rPr>
            </w:pPr>
          </w:p>
        </w:tc>
      </w:tr>
      <w:tr w:rsidR="00B53D38" w:rsidTr="00B53D38">
        <w:trPr>
          <w:trHeight w:val="567"/>
        </w:trPr>
        <w:tc>
          <w:tcPr>
            <w:tcW w:w="420" w:type="pct"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>
              <w:rPr>
                <w:rFonts w:ascii="Bookman Old Style" w:hAnsi="Bookman Old Style" w:cs="Arial"/>
                <w:bCs/>
                <w:sz w:val="22"/>
                <w:szCs w:val="22"/>
              </w:rPr>
              <w:t>05</w:t>
            </w:r>
          </w:p>
        </w:tc>
        <w:tc>
          <w:tcPr>
            <w:tcW w:w="1747" w:type="pct"/>
          </w:tcPr>
          <w:p w:rsidR="00B53D38" w:rsidRDefault="00B53D38" w:rsidP="00083ECE">
            <w:pPr>
              <w:widowControl w:val="0"/>
              <w:spacing w:after="6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Optical Rotation, Specific Rotation</w:t>
            </w:r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proofErr w:type="gramStart"/>
            <w:r>
              <w:rPr>
                <w:rFonts w:ascii="Bookman Old Style" w:hAnsi="Bookman Old Style" w:cs="Arial"/>
                <w:sz w:val="22"/>
              </w:rPr>
              <w:t>Between  -</w:t>
            </w:r>
            <w:proofErr w:type="gramEnd"/>
            <w:r>
              <w:rPr>
                <w:rFonts w:ascii="Bookman Old Style" w:hAnsi="Bookman Old Style" w:cs="Arial"/>
                <w:sz w:val="22"/>
              </w:rPr>
              <w:t xml:space="preserve"> 115.3°  and  - 122.5°.</w:t>
            </w:r>
          </w:p>
          <w:p w:rsidR="00B53D38" w:rsidRPr="008D0787" w:rsidRDefault="00B53D38" w:rsidP="00083ECE">
            <w:pPr>
              <w:widowControl w:val="0"/>
              <w:rPr>
                <w:rFonts w:ascii="Bookman Old Style" w:hAnsi="Bookman Old Style" w:cs="Arial"/>
              </w:rPr>
            </w:pPr>
          </w:p>
        </w:tc>
      </w:tr>
      <w:tr w:rsidR="00B53D38" w:rsidTr="00B53D38">
        <w:trPr>
          <w:trHeight w:val="567"/>
        </w:trPr>
        <w:tc>
          <w:tcPr>
            <w:tcW w:w="420" w:type="pct"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>
              <w:rPr>
                <w:rFonts w:ascii="Bookman Old Style" w:hAnsi="Bookman Old Style" w:cs="Arial"/>
                <w:bCs/>
                <w:sz w:val="22"/>
                <w:szCs w:val="22"/>
              </w:rPr>
              <w:t>06</w:t>
            </w:r>
          </w:p>
        </w:tc>
        <w:tc>
          <w:tcPr>
            <w:tcW w:w="1747" w:type="pct"/>
          </w:tcPr>
          <w:p w:rsidR="00B53D38" w:rsidRDefault="00B53D38" w:rsidP="00083ECE">
            <w:pPr>
              <w:widowControl w:val="0"/>
              <w:spacing w:after="6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 xml:space="preserve">Water </w:t>
            </w:r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 xml:space="preserve">Between </w:t>
            </w:r>
            <w:proofErr w:type="gramStart"/>
            <w:r>
              <w:rPr>
                <w:rFonts w:ascii="Bookman Old Style" w:hAnsi="Bookman Old Style" w:cs="Arial"/>
                <w:sz w:val="22"/>
              </w:rPr>
              <w:t>8.0  and</w:t>
            </w:r>
            <w:proofErr w:type="gramEnd"/>
            <w:r>
              <w:rPr>
                <w:rFonts w:ascii="Bookman Old Style" w:hAnsi="Bookman Old Style" w:cs="Arial"/>
                <w:sz w:val="22"/>
              </w:rPr>
              <w:t xml:space="preserve">  9.5%.</w:t>
            </w:r>
          </w:p>
          <w:p w:rsidR="00B53D38" w:rsidRPr="008D0787" w:rsidRDefault="00B53D38" w:rsidP="00083ECE">
            <w:pPr>
              <w:widowControl w:val="0"/>
              <w:rPr>
                <w:rFonts w:ascii="Bookman Old Style" w:hAnsi="Bookman Old Style" w:cs="Arial"/>
              </w:rPr>
            </w:pPr>
          </w:p>
        </w:tc>
      </w:tr>
      <w:tr w:rsidR="00B53D38" w:rsidTr="00B53D38">
        <w:trPr>
          <w:trHeight w:val="567"/>
        </w:trPr>
        <w:tc>
          <w:tcPr>
            <w:tcW w:w="420" w:type="pct"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>
              <w:rPr>
                <w:rFonts w:ascii="Bookman Old Style" w:hAnsi="Bookman Old Style" w:cs="Arial"/>
                <w:bCs/>
                <w:sz w:val="22"/>
                <w:szCs w:val="22"/>
              </w:rPr>
              <w:t>07</w:t>
            </w:r>
          </w:p>
        </w:tc>
        <w:tc>
          <w:tcPr>
            <w:tcW w:w="1747" w:type="pct"/>
          </w:tcPr>
          <w:p w:rsidR="00B53D38" w:rsidRDefault="00B53D38" w:rsidP="00083ECE">
            <w:pPr>
              <w:widowControl w:val="0"/>
              <w:spacing w:after="6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Residue on Ignition</w:t>
            </w:r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Not more than 0.1%.</w:t>
            </w:r>
          </w:p>
          <w:p w:rsidR="00B53D38" w:rsidRPr="008D0787" w:rsidRDefault="00B53D38" w:rsidP="00083ECE">
            <w:pPr>
              <w:widowControl w:val="0"/>
              <w:rPr>
                <w:rFonts w:ascii="Bookman Old Style" w:hAnsi="Bookman Old Style" w:cs="Arial"/>
              </w:rPr>
            </w:pPr>
          </w:p>
        </w:tc>
      </w:tr>
      <w:tr w:rsidR="00B53D38" w:rsidTr="00B53D38">
        <w:trPr>
          <w:trHeight w:val="567"/>
        </w:trPr>
        <w:tc>
          <w:tcPr>
            <w:tcW w:w="420" w:type="pct"/>
            <w:vMerge w:val="restart"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08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>
              <w:rPr>
                <w:rFonts w:ascii="Bookman Old Style" w:hAnsi="Bookman Old Style" w:cs="Arial"/>
                <w:bCs/>
                <w:sz w:val="22"/>
                <w:szCs w:val="22"/>
              </w:rPr>
              <w:t>08</w:t>
            </w:r>
          </w:p>
        </w:tc>
        <w:tc>
          <w:tcPr>
            <w:tcW w:w="1747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 xml:space="preserve">Organic Impurities </w:t>
            </w:r>
          </w:p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12"/>
              </w:rPr>
            </w:pPr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By HPLC.</w:t>
            </w:r>
          </w:p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</w:p>
        </w:tc>
      </w:tr>
      <w:tr w:rsidR="00B53D38" w:rsidTr="00B53D38">
        <w:trPr>
          <w:trHeight w:val="567"/>
        </w:trPr>
        <w:tc>
          <w:tcPr>
            <w:tcW w:w="420" w:type="pct"/>
            <w:vMerge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</w:tcPr>
          <w:p w:rsidR="00B53D38" w:rsidRPr="003357A0" w:rsidRDefault="00B53D38" w:rsidP="00083ECE">
            <w:pPr>
              <w:rPr>
                <w:rFonts w:ascii="Bookman Old Style" w:hAnsi="Bookman Old Style"/>
                <w:sz w:val="22"/>
                <w:szCs w:val="22"/>
              </w:rPr>
            </w:pPr>
            <w:r w:rsidRPr="00C85E28">
              <w:rPr>
                <w:rFonts w:ascii="Bookman Old Style" w:hAnsi="Bookman Old Style" w:cs="Times"/>
                <w:i/>
                <w:sz w:val="22"/>
                <w:szCs w:val="22"/>
              </w:rPr>
              <w:t>N</w:t>
            </w:r>
            <w:r>
              <w:rPr>
                <w:rFonts w:ascii="Bookman Old Style" w:hAnsi="Bookman Old Style" w:cs="Times"/>
                <w:sz w:val="22"/>
                <w:szCs w:val="22"/>
              </w:rPr>
              <w:t>-</w:t>
            </w:r>
            <w:r w:rsidRPr="003357A0">
              <w:rPr>
                <w:rFonts w:ascii="Bookman Old Style" w:hAnsi="Bookman Old Style" w:cs="Times"/>
                <w:sz w:val="22"/>
                <w:szCs w:val="22"/>
              </w:rPr>
              <w:t>A</w:t>
            </w:r>
            <w:r>
              <w:rPr>
                <w:rFonts w:ascii="Bookman Old Style" w:hAnsi="Bookman Old Style" w:cs="Times"/>
                <w:sz w:val="22"/>
                <w:szCs w:val="22"/>
              </w:rPr>
              <w:t>l</w:t>
            </w:r>
            <w:r w:rsidRPr="003357A0">
              <w:rPr>
                <w:rFonts w:ascii="Bookman Old Style" w:hAnsi="Bookman Old Style" w:cs="Times"/>
                <w:sz w:val="22"/>
                <w:szCs w:val="22"/>
              </w:rPr>
              <w:t>ky</w:t>
            </w:r>
            <w:r>
              <w:rPr>
                <w:rFonts w:ascii="Bookman Old Style" w:hAnsi="Bookman Old Style" w:cs="Times"/>
                <w:sz w:val="22"/>
                <w:szCs w:val="22"/>
              </w:rPr>
              <w:t>l</w:t>
            </w:r>
            <w:r w:rsidRPr="003357A0">
              <w:rPr>
                <w:rFonts w:ascii="Bookman Old Style" w:hAnsi="Bookman Old Style" w:cs="Times"/>
                <w:sz w:val="22"/>
                <w:szCs w:val="22"/>
              </w:rPr>
              <w:t>-L-</w:t>
            </w:r>
            <w:proofErr w:type="spellStart"/>
            <w:r w:rsidRPr="003357A0">
              <w:rPr>
                <w:rFonts w:ascii="Bookman Old Style" w:hAnsi="Bookman Old Style" w:cs="Times"/>
                <w:sz w:val="22"/>
                <w:szCs w:val="22"/>
              </w:rPr>
              <w:t>Iysine</w:t>
            </w:r>
            <w:r w:rsidRPr="00C85E28">
              <w:rPr>
                <w:rFonts w:ascii="Bookman Old Style" w:hAnsi="Bookman Old Style" w:cs="Times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Not more than 0.3%.</w:t>
            </w:r>
          </w:p>
        </w:tc>
      </w:tr>
      <w:tr w:rsidR="00B53D38" w:rsidTr="00B53D38">
        <w:trPr>
          <w:trHeight w:val="567"/>
        </w:trPr>
        <w:tc>
          <w:tcPr>
            <w:tcW w:w="420" w:type="pct"/>
            <w:vMerge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</w:tcPr>
          <w:p w:rsidR="00B53D38" w:rsidRPr="003357A0" w:rsidRDefault="00B53D38" w:rsidP="00083ECE">
            <w:pPr>
              <w:rPr>
                <w:rFonts w:ascii="Bookman Old Style" w:hAnsi="Bookman Old Style" w:cs="Times"/>
                <w:sz w:val="22"/>
                <w:szCs w:val="22"/>
              </w:rPr>
            </w:pPr>
            <w:proofErr w:type="spellStart"/>
            <w:r w:rsidRPr="003357A0">
              <w:rPr>
                <w:rFonts w:ascii="Bookman Old Style" w:hAnsi="Bookman Old Style" w:cs="Times"/>
                <w:sz w:val="22"/>
                <w:szCs w:val="22"/>
              </w:rPr>
              <w:t>Lisinopril</w:t>
            </w:r>
            <w:proofErr w:type="spellEnd"/>
            <w:r w:rsidRPr="003357A0">
              <w:rPr>
                <w:rFonts w:ascii="Bookman Old Style" w:hAnsi="Bookman Old Style" w:cs="Times"/>
                <w:sz w:val="22"/>
                <w:szCs w:val="22"/>
              </w:rPr>
              <w:t xml:space="preserve"> </w:t>
            </w:r>
            <w:proofErr w:type="spellStart"/>
            <w:r w:rsidRPr="003357A0">
              <w:rPr>
                <w:rFonts w:ascii="Bookman Old Style" w:hAnsi="Bookman Old Style" w:cs="Times"/>
                <w:sz w:val="22"/>
                <w:szCs w:val="22"/>
              </w:rPr>
              <w:t>epi</w:t>
            </w:r>
            <w:r>
              <w:rPr>
                <w:rFonts w:ascii="Bookman Old Style" w:hAnsi="Bookman Old Style" w:cs="Times"/>
                <w:sz w:val="22"/>
                <w:szCs w:val="22"/>
              </w:rPr>
              <w:t>m</w:t>
            </w:r>
            <w:r w:rsidRPr="003357A0">
              <w:rPr>
                <w:rFonts w:ascii="Bookman Old Style" w:hAnsi="Bookman Old Style" w:cs="Times"/>
                <w:sz w:val="22"/>
                <w:szCs w:val="22"/>
              </w:rPr>
              <w:t>er</w:t>
            </w:r>
            <w:r w:rsidRPr="00C85E28">
              <w:rPr>
                <w:rFonts w:ascii="Bookman Old Style" w:hAnsi="Bookman Old Style" w:cs="Times"/>
                <w:sz w:val="22"/>
                <w:szCs w:val="22"/>
                <w:vertAlign w:val="superscript"/>
              </w:rPr>
              <w:t>c</w:t>
            </w:r>
            <w:proofErr w:type="spellEnd"/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Not more than 0.3%.</w:t>
            </w:r>
          </w:p>
        </w:tc>
      </w:tr>
      <w:tr w:rsidR="00B53D38" w:rsidTr="00B53D38">
        <w:trPr>
          <w:trHeight w:val="567"/>
        </w:trPr>
        <w:tc>
          <w:tcPr>
            <w:tcW w:w="420" w:type="pct"/>
            <w:vMerge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</w:tcPr>
          <w:p w:rsidR="00B53D38" w:rsidRPr="003357A0" w:rsidRDefault="00B53D38" w:rsidP="00083ECE">
            <w:pPr>
              <w:autoSpaceDE w:val="0"/>
              <w:autoSpaceDN w:val="0"/>
              <w:adjustRightInd w:val="0"/>
              <w:rPr>
                <w:rFonts w:ascii="Bookman Old Style" w:hAnsi="Bookman Old Style" w:cs="Times"/>
                <w:sz w:val="22"/>
                <w:szCs w:val="22"/>
              </w:rPr>
            </w:pPr>
            <w:proofErr w:type="spellStart"/>
            <w:r w:rsidRPr="003357A0">
              <w:rPr>
                <w:rFonts w:ascii="Bookman Old Style" w:hAnsi="Bookman Old Style" w:cs="Times"/>
                <w:sz w:val="22"/>
                <w:szCs w:val="22"/>
              </w:rPr>
              <w:t>Lisinopril</w:t>
            </w:r>
            <w:proofErr w:type="spellEnd"/>
            <w:r w:rsidRPr="003357A0">
              <w:rPr>
                <w:rFonts w:ascii="Bookman Old Style" w:hAnsi="Bookman Old Style" w:cs="Times"/>
                <w:sz w:val="22"/>
                <w:szCs w:val="22"/>
              </w:rPr>
              <w:t xml:space="preserve"> </w:t>
            </w:r>
            <w:proofErr w:type="spellStart"/>
            <w:r w:rsidRPr="003357A0">
              <w:rPr>
                <w:rFonts w:ascii="Bookman Old Style" w:hAnsi="Bookman Old Style" w:cs="Times"/>
                <w:sz w:val="22"/>
                <w:szCs w:val="22"/>
              </w:rPr>
              <w:t>cyclohexyl</w:t>
            </w:r>
            <w:proofErr w:type="spellEnd"/>
          </w:p>
          <w:p w:rsidR="00B53D38" w:rsidRDefault="00B53D38" w:rsidP="00083ECE">
            <w:pPr>
              <w:rPr>
                <w:rFonts w:ascii="Bookman Old Style" w:hAnsi="Bookman Old Style" w:cs="Times"/>
                <w:sz w:val="22"/>
                <w:szCs w:val="22"/>
                <w:vertAlign w:val="superscript"/>
              </w:rPr>
            </w:pPr>
            <w:proofErr w:type="spellStart"/>
            <w:r>
              <w:rPr>
                <w:rFonts w:ascii="Bookman Old Style" w:hAnsi="Bookman Old Style" w:cs="Times"/>
                <w:sz w:val="22"/>
                <w:szCs w:val="22"/>
              </w:rPr>
              <w:t>a</w:t>
            </w:r>
            <w:r w:rsidRPr="003357A0">
              <w:rPr>
                <w:rFonts w:ascii="Bookman Old Style" w:hAnsi="Bookman Old Style" w:cs="Times"/>
                <w:sz w:val="22"/>
                <w:szCs w:val="22"/>
              </w:rPr>
              <w:t>nalog</w:t>
            </w:r>
            <w:r w:rsidRPr="004676B7">
              <w:rPr>
                <w:rFonts w:ascii="Bookman Old Style" w:hAnsi="Bookman Old Style" w:cs="Times"/>
                <w:sz w:val="22"/>
                <w:szCs w:val="22"/>
                <w:vertAlign w:val="superscript"/>
              </w:rPr>
              <w:t>d</w:t>
            </w:r>
            <w:proofErr w:type="spellEnd"/>
          </w:p>
          <w:p w:rsidR="00B53D38" w:rsidRPr="00F01C54" w:rsidRDefault="00B53D38" w:rsidP="00083ECE">
            <w:pPr>
              <w:rPr>
                <w:rFonts w:ascii="Bookman Old Style" w:hAnsi="Bookman Old Style" w:cs="Arial"/>
                <w:sz w:val="12"/>
                <w:szCs w:val="22"/>
              </w:rPr>
            </w:pPr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Not more than 0.3%.</w:t>
            </w:r>
          </w:p>
        </w:tc>
      </w:tr>
      <w:tr w:rsidR="00B53D38" w:rsidTr="00B53D38">
        <w:trPr>
          <w:trHeight w:val="567"/>
        </w:trPr>
        <w:tc>
          <w:tcPr>
            <w:tcW w:w="420" w:type="pct"/>
            <w:vMerge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</w:tcPr>
          <w:p w:rsidR="00B53D38" w:rsidRPr="003357A0" w:rsidRDefault="00B53D38" w:rsidP="00083ECE">
            <w:pPr>
              <w:rPr>
                <w:rFonts w:ascii="Bookman Old Style" w:hAnsi="Bookman Old Style"/>
                <w:sz w:val="22"/>
                <w:szCs w:val="22"/>
              </w:rPr>
            </w:pPr>
            <w:r w:rsidRPr="00274B6E">
              <w:rPr>
                <w:rFonts w:ascii="Bookman Old Style" w:hAnsi="Bookman Old Style" w:cs="Times"/>
                <w:i/>
                <w:iCs/>
                <w:sz w:val="22"/>
                <w:szCs w:val="22"/>
              </w:rPr>
              <w:t>R,</w:t>
            </w:r>
            <w:r w:rsidRPr="00274B6E">
              <w:rPr>
                <w:rFonts w:ascii="Bookman Old Style" w:hAnsi="Bookman Old Style" w:cs="Times"/>
                <w:i/>
                <w:sz w:val="22"/>
                <w:szCs w:val="22"/>
              </w:rPr>
              <w:t>S,S</w:t>
            </w:r>
            <w:r w:rsidRPr="003357A0">
              <w:rPr>
                <w:rFonts w:ascii="Bookman Old Style" w:hAnsi="Bookman Old Style" w:cs="Times"/>
                <w:sz w:val="22"/>
                <w:szCs w:val="22"/>
              </w:rPr>
              <w:t>-</w:t>
            </w:r>
            <w:proofErr w:type="spellStart"/>
            <w:r w:rsidRPr="003357A0">
              <w:rPr>
                <w:rFonts w:ascii="Bookman Old Style" w:hAnsi="Bookman Old Style" w:cs="Times"/>
                <w:sz w:val="22"/>
                <w:szCs w:val="22"/>
              </w:rPr>
              <w:t>Diketopiperazine</w:t>
            </w:r>
            <w:r w:rsidRPr="00274B6E">
              <w:rPr>
                <w:rFonts w:ascii="Bookman Old Style" w:hAnsi="Bookman Old Style" w:cs="Times"/>
                <w:sz w:val="22"/>
                <w:szCs w:val="22"/>
                <w:vertAlign w:val="superscript"/>
              </w:rPr>
              <w:t>e</w:t>
            </w:r>
            <w:proofErr w:type="spellEnd"/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Not more than 0.3%.</w:t>
            </w:r>
          </w:p>
          <w:p w:rsidR="00B53D38" w:rsidRPr="00F01C54" w:rsidRDefault="00B53D38" w:rsidP="00083ECE">
            <w:pPr>
              <w:widowControl w:val="0"/>
              <w:rPr>
                <w:rFonts w:ascii="Bookman Old Style" w:hAnsi="Bookman Old Style" w:cs="Arial"/>
                <w:sz w:val="12"/>
              </w:rPr>
            </w:pPr>
          </w:p>
        </w:tc>
      </w:tr>
      <w:tr w:rsidR="00B53D38" w:rsidTr="00B53D38">
        <w:trPr>
          <w:trHeight w:val="567"/>
        </w:trPr>
        <w:tc>
          <w:tcPr>
            <w:tcW w:w="420" w:type="pct"/>
            <w:vMerge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</w:tcPr>
          <w:p w:rsidR="00B53D38" w:rsidRPr="003357A0" w:rsidRDefault="00B53D38" w:rsidP="00083ECE">
            <w:pPr>
              <w:autoSpaceDE w:val="0"/>
              <w:autoSpaceDN w:val="0"/>
              <w:adjustRightInd w:val="0"/>
              <w:rPr>
                <w:rFonts w:ascii="Bookman Old Style" w:hAnsi="Bookman Old Style" w:cs="Times"/>
                <w:sz w:val="22"/>
                <w:szCs w:val="22"/>
              </w:rPr>
            </w:pPr>
            <w:r w:rsidRPr="00274B6E">
              <w:rPr>
                <w:rFonts w:ascii="Bookman Old Style" w:hAnsi="Bookman Old Style" w:cs="Times"/>
                <w:i/>
                <w:iCs/>
                <w:sz w:val="22"/>
                <w:szCs w:val="22"/>
              </w:rPr>
              <w:t>S,</w:t>
            </w:r>
            <w:r w:rsidRPr="00274B6E">
              <w:rPr>
                <w:rFonts w:ascii="Bookman Old Style" w:hAnsi="Bookman Old Style" w:cs="Times"/>
                <w:i/>
                <w:sz w:val="22"/>
                <w:szCs w:val="22"/>
              </w:rPr>
              <w:t>S,S</w:t>
            </w:r>
            <w:r w:rsidRPr="003357A0">
              <w:rPr>
                <w:rFonts w:ascii="Bookman Old Style" w:hAnsi="Bookman Old Style" w:cs="Times"/>
                <w:sz w:val="22"/>
                <w:szCs w:val="22"/>
              </w:rPr>
              <w:t>-</w:t>
            </w:r>
            <w:proofErr w:type="spellStart"/>
            <w:r w:rsidRPr="003357A0">
              <w:rPr>
                <w:rFonts w:ascii="Bookman Old Style" w:hAnsi="Bookman Old Style" w:cs="Times"/>
                <w:sz w:val="22"/>
                <w:szCs w:val="22"/>
              </w:rPr>
              <w:t>Diketopiperazine</w:t>
            </w:r>
            <w:proofErr w:type="spellEnd"/>
            <w:r w:rsidRPr="003357A0">
              <w:rPr>
                <w:rFonts w:ascii="Bookman Old Style" w:hAnsi="Bookman Old Style" w:cs="Times"/>
                <w:sz w:val="22"/>
                <w:szCs w:val="22"/>
              </w:rPr>
              <w:t xml:space="preserve"> (</w:t>
            </w:r>
            <w:proofErr w:type="spellStart"/>
            <w:r w:rsidRPr="003357A0">
              <w:rPr>
                <w:rFonts w:ascii="Bookman Old Style" w:hAnsi="Bookman Old Style" w:cs="Times"/>
                <w:sz w:val="22"/>
                <w:szCs w:val="22"/>
              </w:rPr>
              <w:t>lisinopril</w:t>
            </w:r>
            <w:proofErr w:type="spellEnd"/>
            <w:r w:rsidRPr="003357A0">
              <w:rPr>
                <w:rFonts w:ascii="Bookman Old Style" w:hAnsi="Bookman Old Style" w:cs="Times"/>
                <w:sz w:val="22"/>
                <w:szCs w:val="22"/>
              </w:rPr>
              <w:t xml:space="preserve"> related</w:t>
            </w:r>
          </w:p>
          <w:p w:rsidR="00B53D38" w:rsidRPr="003357A0" w:rsidRDefault="00B53D38" w:rsidP="00083ECE">
            <w:pPr>
              <w:rPr>
                <w:rFonts w:ascii="Bookman Old Style" w:hAnsi="Bookman Old Style"/>
                <w:sz w:val="22"/>
                <w:szCs w:val="22"/>
              </w:rPr>
            </w:pPr>
            <w:r w:rsidRPr="003357A0">
              <w:rPr>
                <w:rFonts w:ascii="Bookman Old Style" w:hAnsi="Bookman Old Style" w:cs="Times"/>
                <w:sz w:val="22"/>
                <w:szCs w:val="22"/>
              </w:rPr>
              <w:t>compound A)</w:t>
            </w:r>
            <w:r w:rsidRPr="00274B6E">
              <w:rPr>
                <w:rFonts w:ascii="Bookman Old Style" w:hAnsi="Bookman Old Style" w:cs="Times"/>
                <w:sz w:val="22"/>
                <w:szCs w:val="22"/>
                <w:vertAlign w:val="superscript"/>
              </w:rPr>
              <w:t>f</w:t>
            </w:r>
          </w:p>
        </w:tc>
        <w:tc>
          <w:tcPr>
            <w:tcW w:w="2833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Not more than 0.3%.</w:t>
            </w:r>
          </w:p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</w:p>
        </w:tc>
      </w:tr>
      <w:tr w:rsidR="00B53D38" w:rsidTr="00B53D38">
        <w:trPr>
          <w:trHeight w:val="567"/>
        </w:trPr>
        <w:tc>
          <w:tcPr>
            <w:tcW w:w="420" w:type="pct"/>
            <w:vMerge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</w:tcPr>
          <w:p w:rsidR="00B53D38" w:rsidRPr="00F01C54" w:rsidRDefault="00B53D38" w:rsidP="00083ECE">
            <w:pPr>
              <w:rPr>
                <w:rFonts w:ascii="Bookman Old Style" w:hAnsi="Bookman Old Style" w:cs="Times"/>
                <w:sz w:val="12"/>
                <w:szCs w:val="22"/>
              </w:rPr>
            </w:pPr>
          </w:p>
          <w:p w:rsidR="00B53D38" w:rsidRPr="003357A0" w:rsidRDefault="00B53D38" w:rsidP="00083ECE">
            <w:pPr>
              <w:rPr>
                <w:rFonts w:ascii="Bookman Old Style" w:hAnsi="Bookman Old Style" w:cs="Arial"/>
                <w:sz w:val="22"/>
                <w:szCs w:val="22"/>
              </w:rPr>
            </w:pPr>
            <w:r w:rsidRPr="003357A0">
              <w:rPr>
                <w:rFonts w:ascii="Bookman Old Style" w:hAnsi="Bookman Old Style" w:cs="Times"/>
                <w:sz w:val="22"/>
                <w:szCs w:val="22"/>
              </w:rPr>
              <w:t>N-A</w:t>
            </w:r>
            <w:r>
              <w:rPr>
                <w:rFonts w:ascii="Bookman Old Style" w:hAnsi="Bookman Old Style" w:cs="Times"/>
                <w:sz w:val="22"/>
                <w:szCs w:val="22"/>
              </w:rPr>
              <w:t>l</w:t>
            </w:r>
            <w:r w:rsidRPr="003357A0">
              <w:rPr>
                <w:rFonts w:ascii="Bookman Old Style" w:hAnsi="Bookman Old Style" w:cs="Times"/>
                <w:sz w:val="22"/>
                <w:szCs w:val="22"/>
              </w:rPr>
              <w:t>k</w:t>
            </w:r>
            <w:r>
              <w:rPr>
                <w:rFonts w:ascii="Bookman Old Style" w:hAnsi="Bookman Old Style" w:cs="Times"/>
                <w:sz w:val="22"/>
                <w:szCs w:val="22"/>
              </w:rPr>
              <w:t>y</w:t>
            </w:r>
            <w:r w:rsidRPr="003357A0">
              <w:rPr>
                <w:rFonts w:ascii="Bookman Old Style" w:hAnsi="Bookman Old Style" w:cs="Times"/>
                <w:sz w:val="22"/>
                <w:szCs w:val="22"/>
              </w:rPr>
              <w:t xml:space="preserve">l </w:t>
            </w:r>
            <w:proofErr w:type="spellStart"/>
            <w:r w:rsidRPr="003357A0">
              <w:rPr>
                <w:rFonts w:ascii="Bookman Old Style" w:hAnsi="Bookman Old Style" w:cs="Times"/>
                <w:sz w:val="22"/>
                <w:szCs w:val="22"/>
              </w:rPr>
              <w:t>lisinopril</w:t>
            </w:r>
            <w:r w:rsidRPr="00274B6E">
              <w:rPr>
                <w:rFonts w:ascii="Bookman Old Style" w:hAnsi="Bookman Old Style" w:cs="Times"/>
                <w:sz w:val="22"/>
                <w:szCs w:val="22"/>
                <w:vertAlign w:val="superscript"/>
              </w:rPr>
              <w:t>g</w:t>
            </w:r>
            <w:proofErr w:type="spellEnd"/>
          </w:p>
        </w:tc>
        <w:tc>
          <w:tcPr>
            <w:tcW w:w="2833" w:type="pct"/>
          </w:tcPr>
          <w:p w:rsidR="00B53D38" w:rsidRPr="00F01C54" w:rsidRDefault="00B53D38" w:rsidP="00083ECE">
            <w:pPr>
              <w:widowControl w:val="0"/>
              <w:rPr>
                <w:rFonts w:ascii="Bookman Old Style" w:hAnsi="Bookman Old Style" w:cs="Arial"/>
                <w:sz w:val="12"/>
              </w:rPr>
            </w:pPr>
          </w:p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Not more than 0.15%</w:t>
            </w:r>
          </w:p>
        </w:tc>
      </w:tr>
      <w:tr w:rsidR="00B53D38" w:rsidTr="00B53D38">
        <w:trPr>
          <w:trHeight w:val="567"/>
        </w:trPr>
        <w:tc>
          <w:tcPr>
            <w:tcW w:w="420" w:type="pct"/>
            <w:vMerge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</w:tcPr>
          <w:p w:rsidR="00B53D38" w:rsidRPr="00F01C54" w:rsidRDefault="00B53D38" w:rsidP="00083ECE">
            <w:pPr>
              <w:autoSpaceDE w:val="0"/>
              <w:autoSpaceDN w:val="0"/>
              <w:adjustRightInd w:val="0"/>
              <w:rPr>
                <w:rFonts w:ascii="Bookman Old Style" w:hAnsi="Bookman Old Style" w:cs="Times"/>
                <w:sz w:val="12"/>
                <w:szCs w:val="22"/>
              </w:rPr>
            </w:pPr>
          </w:p>
          <w:p w:rsidR="00B53D38" w:rsidRPr="003357A0" w:rsidRDefault="00B53D38" w:rsidP="00083ECE">
            <w:pPr>
              <w:autoSpaceDE w:val="0"/>
              <w:autoSpaceDN w:val="0"/>
              <w:adjustRightInd w:val="0"/>
              <w:rPr>
                <w:rFonts w:ascii="Bookman Old Style" w:hAnsi="Bookman Old Style" w:cs="Times"/>
                <w:sz w:val="22"/>
                <w:szCs w:val="22"/>
              </w:rPr>
            </w:pPr>
            <w:r w:rsidRPr="003357A0">
              <w:rPr>
                <w:rFonts w:ascii="Bookman Old Style" w:hAnsi="Bookman Old Style" w:cs="Times"/>
                <w:sz w:val="22"/>
                <w:szCs w:val="22"/>
              </w:rPr>
              <w:t>Any individual</w:t>
            </w:r>
          </w:p>
          <w:p w:rsidR="00B53D38" w:rsidRPr="003357A0" w:rsidRDefault="00B53D38" w:rsidP="00083ECE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 w:rsidRPr="003357A0">
              <w:rPr>
                <w:rFonts w:ascii="Bookman Old Style" w:hAnsi="Bookman Old Style" w:cs="Times"/>
                <w:sz w:val="22"/>
                <w:szCs w:val="22"/>
              </w:rPr>
              <w:t>unspecified impurity</w:t>
            </w:r>
          </w:p>
        </w:tc>
        <w:tc>
          <w:tcPr>
            <w:tcW w:w="2833" w:type="pct"/>
          </w:tcPr>
          <w:p w:rsidR="00B53D38" w:rsidRPr="00F01C54" w:rsidRDefault="00B53D38" w:rsidP="00083ECE">
            <w:pPr>
              <w:widowControl w:val="0"/>
              <w:rPr>
                <w:rFonts w:ascii="Bookman Old Style" w:hAnsi="Bookman Old Style" w:cs="Arial"/>
                <w:sz w:val="12"/>
              </w:rPr>
            </w:pPr>
          </w:p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Not more than 0.1%</w:t>
            </w:r>
          </w:p>
        </w:tc>
      </w:tr>
      <w:tr w:rsidR="00B53D38" w:rsidTr="00B53D38">
        <w:trPr>
          <w:trHeight w:val="567"/>
        </w:trPr>
        <w:tc>
          <w:tcPr>
            <w:tcW w:w="420" w:type="pct"/>
            <w:vMerge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</w:tcPr>
          <w:p w:rsidR="00B53D38" w:rsidRPr="00F01C54" w:rsidRDefault="00B53D38" w:rsidP="00083ECE">
            <w:pPr>
              <w:widowControl w:val="0"/>
              <w:rPr>
                <w:rFonts w:ascii="Bookman Old Style" w:hAnsi="Bookman Old Style" w:cs="Times"/>
                <w:sz w:val="12"/>
                <w:szCs w:val="22"/>
              </w:rPr>
            </w:pPr>
          </w:p>
          <w:p w:rsidR="00B53D38" w:rsidRDefault="00B53D38" w:rsidP="00083ECE">
            <w:pPr>
              <w:widowControl w:val="0"/>
              <w:rPr>
                <w:rFonts w:ascii="Bookman Old Style" w:hAnsi="Bookman Old Style" w:cs="Times"/>
                <w:sz w:val="22"/>
                <w:szCs w:val="22"/>
                <w:vertAlign w:val="superscript"/>
              </w:rPr>
            </w:pPr>
            <w:r w:rsidRPr="003357A0">
              <w:rPr>
                <w:rFonts w:ascii="Bookman Old Style" w:hAnsi="Bookman Old Style" w:cs="Times"/>
                <w:sz w:val="22"/>
                <w:szCs w:val="22"/>
              </w:rPr>
              <w:t xml:space="preserve">Total </w:t>
            </w:r>
            <w:proofErr w:type="spellStart"/>
            <w:r w:rsidRPr="003357A0">
              <w:rPr>
                <w:rFonts w:ascii="Bookman Old Style" w:hAnsi="Bookman Old Style" w:cs="Times"/>
                <w:sz w:val="22"/>
                <w:szCs w:val="22"/>
              </w:rPr>
              <w:t>impurities</w:t>
            </w:r>
            <w:r w:rsidRPr="00C85E28">
              <w:rPr>
                <w:rFonts w:ascii="Bookman Old Style" w:hAnsi="Bookman Old Style" w:cs="Times"/>
                <w:sz w:val="22"/>
                <w:szCs w:val="22"/>
                <w:vertAlign w:val="superscript"/>
              </w:rPr>
              <w:t>h</w:t>
            </w:r>
            <w:proofErr w:type="spellEnd"/>
          </w:p>
          <w:p w:rsidR="00B53D38" w:rsidRPr="003357A0" w:rsidRDefault="00B53D38" w:rsidP="00083ECE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2833" w:type="pct"/>
          </w:tcPr>
          <w:p w:rsidR="00B53D38" w:rsidRPr="00F01C54" w:rsidRDefault="00B53D38" w:rsidP="00083ECE">
            <w:pPr>
              <w:widowControl w:val="0"/>
              <w:rPr>
                <w:rFonts w:ascii="Bookman Old Style" w:hAnsi="Bookman Old Style" w:cs="Arial"/>
                <w:sz w:val="12"/>
              </w:rPr>
            </w:pPr>
          </w:p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Not more than 0.5%</w:t>
            </w:r>
          </w:p>
        </w:tc>
      </w:tr>
      <w:tr w:rsidR="00B53D38" w:rsidTr="00B53D38">
        <w:trPr>
          <w:trHeight w:val="567"/>
        </w:trPr>
        <w:tc>
          <w:tcPr>
            <w:tcW w:w="420" w:type="pct"/>
          </w:tcPr>
          <w:p w:rsidR="00B53D38" w:rsidRDefault="00B53D38" w:rsidP="00083ECE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>
              <w:rPr>
                <w:rFonts w:ascii="Bookman Old Style" w:hAnsi="Bookman Old Style" w:cs="Arial"/>
                <w:bCs/>
                <w:sz w:val="22"/>
                <w:szCs w:val="22"/>
              </w:rPr>
              <w:t>09</w:t>
            </w:r>
          </w:p>
        </w:tc>
        <w:tc>
          <w:tcPr>
            <w:tcW w:w="1747" w:type="pct"/>
          </w:tcPr>
          <w:p w:rsidR="00B53D38" w:rsidRDefault="00B53D38" w:rsidP="00083ECE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 xml:space="preserve">Assay </w:t>
            </w:r>
          </w:p>
        </w:tc>
        <w:tc>
          <w:tcPr>
            <w:tcW w:w="2833" w:type="pct"/>
          </w:tcPr>
          <w:p w:rsidR="00B53D38" w:rsidRDefault="00B53D38" w:rsidP="00083ECE">
            <w:pPr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By HPLC</w:t>
            </w:r>
            <w:proofErr w:type="gramStart"/>
            <w:r>
              <w:rPr>
                <w:rFonts w:ascii="Bookman Old Style" w:hAnsi="Bookman Old Style" w:cs="Arial"/>
                <w:sz w:val="22"/>
              </w:rPr>
              <w:t>;  Not</w:t>
            </w:r>
            <w:proofErr w:type="gramEnd"/>
            <w:r>
              <w:rPr>
                <w:rFonts w:ascii="Bookman Old Style" w:hAnsi="Bookman Old Style" w:cs="Arial"/>
                <w:sz w:val="22"/>
              </w:rPr>
              <w:t xml:space="preserve"> less than 98.0% and not more than  102.0% on anhydrous basis.</w:t>
            </w:r>
          </w:p>
          <w:p w:rsidR="00B53D38" w:rsidRPr="008D0787" w:rsidRDefault="00B53D38" w:rsidP="00083ECE">
            <w:pPr>
              <w:rPr>
                <w:rFonts w:ascii="Bookman Old Style" w:hAnsi="Bookman Old Style" w:cs="Arial"/>
              </w:rPr>
            </w:pPr>
          </w:p>
        </w:tc>
      </w:tr>
    </w:tbl>
    <w:p w:rsidR="00E27FC9" w:rsidRDefault="00E27FC9"/>
    <w:sectPr w:rsidR="00E27FC9" w:rsidSect="00B53D38">
      <w:headerReference w:type="default" r:id="rId7"/>
      <w:footerReference w:type="default" r:id="rId8"/>
      <w:pgSz w:w="11906" w:h="16838"/>
      <w:pgMar w:top="1440" w:right="1133" w:bottom="1440" w:left="85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3B2" w:rsidRDefault="00D953B2" w:rsidP="00B53D38">
      <w:r>
        <w:separator/>
      </w:r>
    </w:p>
  </w:endnote>
  <w:endnote w:type="continuationSeparator" w:id="0">
    <w:p w:rsidR="00D953B2" w:rsidRDefault="00D953B2" w:rsidP="00B53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B53D38">
    <w:pPr>
      <w:pStyle w:val="Footer"/>
    </w:pP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673781" wp14:editId="21C934F2">
              <wp:simplePos x="0" y="0"/>
              <wp:positionH relativeFrom="column">
                <wp:posOffset>2539</wp:posOffset>
              </wp:positionH>
              <wp:positionV relativeFrom="paragraph">
                <wp:posOffset>80645</wp:posOffset>
              </wp:positionV>
              <wp:extent cx="6372225" cy="0"/>
              <wp:effectExtent l="0" t="0" r="952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722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6.35pt" to="501.9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" strokecolor="black [3040]"/>
          </w:pict>
        </mc:Fallback>
      </mc:AlternateContent>
    </w:r>
  </w:p>
  <w:p w:rsidR="00B53D38" w:rsidRDefault="00B53D38" w:rsidP="00B53D38">
    <w:pPr>
      <w:pStyle w:val="Footer"/>
      <w:jc w:val="center"/>
    </w:pPr>
    <w:r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>
      <w:rPr>
        <w:b/>
        <w:noProof/>
      </w:rPr>
      <w:t>1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>
      <w:rPr>
        <w:b/>
        <w:noProof/>
      </w:rPr>
      <w:t>1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3B2" w:rsidRDefault="00D953B2" w:rsidP="00B53D38">
      <w:r>
        <w:separator/>
      </w:r>
    </w:p>
  </w:footnote>
  <w:footnote w:type="continuationSeparator" w:id="0">
    <w:p w:rsidR="00D953B2" w:rsidRDefault="00D953B2" w:rsidP="00B53D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B53D38" w:rsidP="00B53D38">
    <w:pPr>
      <w:pStyle w:val="Header"/>
      <w:tabs>
        <w:tab w:val="left" w:pos="8991"/>
      </w:tabs>
      <w:ind w:right="-169"/>
      <w:jc w:val="center"/>
      <w:rPr>
        <w:rFonts w:ascii="Bookman Old Style" w:hAnsi="Bookman Old Style" w:cs="Arial"/>
        <w:b/>
        <w:bCs/>
        <w:sz w:val="26"/>
      </w:rPr>
    </w:pPr>
    <w:r>
      <w:rPr>
        <w:rFonts w:ascii="Bookman Old Style" w:hAnsi="Bookman Old Style" w:cs="Arial"/>
        <w:b/>
        <w:bCs/>
        <w:sz w:val="24"/>
      </w:rPr>
      <w:t>RAW MATERIAL SPECIFICATION</w:t>
    </w:r>
  </w:p>
  <w:p w:rsidR="00B53D38" w:rsidRDefault="00B53D38" w:rsidP="00B53D38">
    <w:pPr>
      <w:pStyle w:val="Header"/>
      <w:ind w:right="-261"/>
      <w:jc w:val="both"/>
      <w:rPr>
        <w:rFonts w:ascii="Bookman Old Style" w:hAnsi="Bookman Old Style" w:cs="Arial"/>
        <w:bCs/>
      </w:rPr>
    </w:pPr>
    <w:r>
      <w:rPr>
        <w:rFonts w:ascii="Bookman Old Style" w:hAnsi="Bookman Old Style" w:cs="Arial"/>
        <w:b/>
        <w:bCs/>
      </w:rPr>
      <w:tab/>
      <w:t xml:space="preserve"> </w:t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  <w:t xml:space="preserve">    </w:t>
    </w:r>
    <w:r>
      <w:rPr>
        <w:rFonts w:ascii="Bookman Old Style" w:hAnsi="Bookman Old Style" w:cs="Arial"/>
        <w:b/>
        <w:bCs/>
        <w:sz w:val="12"/>
      </w:rPr>
      <w:t xml:space="preserve">     </w:t>
    </w:r>
  </w:p>
  <w:p w:rsidR="00B53D38" w:rsidRDefault="00B53D38" w:rsidP="00B53D38">
    <w:pPr>
      <w:pStyle w:val="Header"/>
      <w:tabs>
        <w:tab w:val="left" w:pos="8991"/>
      </w:tabs>
      <w:ind w:left="-142" w:right="-169"/>
      <w:jc w:val="both"/>
      <w:rPr>
        <w:rFonts w:ascii="Bookman Old Style" w:hAnsi="Bookman Old Style" w:cs="Arial"/>
        <w:bCs/>
      </w:rPr>
    </w:pPr>
  </w:p>
  <w:tbl>
    <w:tblPr>
      <w:tblW w:w="5000" w:type="pct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000" w:firstRow="0" w:lastRow="0" w:firstColumn="0" w:lastColumn="0" w:noHBand="0" w:noVBand="0"/>
    </w:tblPr>
    <w:tblGrid>
      <w:gridCol w:w="3118"/>
      <w:gridCol w:w="7020"/>
    </w:tblGrid>
    <w:tr w:rsidR="00B53D38" w:rsidTr="00B53D38">
      <w:tblPrEx>
        <w:tblCellMar>
          <w:top w:w="0" w:type="dxa"/>
          <w:bottom w:w="0" w:type="dxa"/>
        </w:tblCellMar>
      </w:tblPrEx>
      <w:trPr>
        <w:trHeight w:val="170"/>
      </w:trPr>
      <w:tc>
        <w:tcPr>
          <w:tcW w:w="1538" w:type="pct"/>
          <w:tcBorders>
            <w:right w:val="single" w:sz="4" w:space="0" w:color="auto"/>
          </w:tcBorders>
          <w:vAlign w:val="center"/>
        </w:tcPr>
        <w:p w:rsidR="00B53D38" w:rsidRPr="00B53D38" w:rsidRDefault="00B53D38" w:rsidP="00B53D38">
          <w:pPr>
            <w:rPr>
              <w:rFonts w:ascii="Bookman Old Style" w:hAnsi="Bookman Old Style" w:cs="Arial"/>
              <w:b/>
              <w:sz w:val="32"/>
              <w:szCs w:val="32"/>
            </w:rPr>
          </w:pPr>
          <w:r w:rsidRPr="00B53D38">
            <w:rPr>
              <w:rFonts w:ascii="Bookman Old Style" w:hAnsi="Bookman Old Style" w:cs="Arial"/>
              <w:b/>
              <w:sz w:val="32"/>
              <w:szCs w:val="32"/>
            </w:rPr>
            <w:t>Name of Material</w:t>
          </w:r>
        </w:p>
      </w:tc>
      <w:tc>
        <w:tcPr>
          <w:tcW w:w="3462" w:type="pct"/>
          <w:tcBorders>
            <w:left w:val="single" w:sz="4" w:space="0" w:color="auto"/>
          </w:tcBorders>
          <w:vAlign w:val="center"/>
        </w:tcPr>
        <w:p w:rsidR="00B53D38" w:rsidRPr="00B53D38" w:rsidRDefault="00B53D38" w:rsidP="00B53D38">
          <w:pPr>
            <w:pStyle w:val="Header"/>
            <w:rPr>
              <w:rFonts w:ascii="Bookman Old Style" w:hAnsi="Bookman Old Style"/>
              <w:sz w:val="32"/>
              <w:szCs w:val="32"/>
            </w:rPr>
          </w:pPr>
          <w:proofErr w:type="spellStart"/>
          <w:r w:rsidRPr="00B53D38">
            <w:rPr>
              <w:rFonts w:ascii="Bookman Old Style" w:hAnsi="Bookman Old Style"/>
              <w:sz w:val="32"/>
              <w:szCs w:val="32"/>
            </w:rPr>
            <w:t>Lisinopril</w:t>
          </w:r>
          <w:proofErr w:type="spellEnd"/>
          <w:r w:rsidRPr="00B53D38">
            <w:rPr>
              <w:rFonts w:ascii="Bookman Old Style" w:hAnsi="Bookman Old Style"/>
              <w:sz w:val="32"/>
              <w:szCs w:val="32"/>
            </w:rPr>
            <w:t xml:space="preserve"> USP</w:t>
          </w:r>
        </w:p>
      </w:tc>
    </w:tr>
  </w:tbl>
  <w:p w:rsidR="00B53D38" w:rsidRDefault="00B53D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2EA"/>
    <w:rsid w:val="002F62EA"/>
    <w:rsid w:val="00B53D38"/>
    <w:rsid w:val="00D953B2"/>
    <w:rsid w:val="00E2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Niranjan Singh</dc:creator>
  <cp:keywords/>
  <dc:description/>
  <cp:lastModifiedBy>Niranjan Singh</cp:lastModifiedBy>
  <cp:revision>2</cp:revision>
  <dcterms:created xsi:type="dcterms:W3CDTF">2026-01-07T09:52:00Z</dcterms:created>
  <dcterms:modified xsi:type="dcterms:W3CDTF">2026-01-07T10:01:00Z</dcterms:modified>
</cp:coreProperties>
</file>