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</w:tblCellMar>
        <w:tblLook w:val="01E0" w:firstRow="1" w:lastRow="1" w:firstColumn="1" w:lastColumn="1" w:noHBand="0" w:noVBand="0"/>
      </w:tblPr>
      <w:tblGrid>
        <w:gridCol w:w="852"/>
        <w:gridCol w:w="3542"/>
        <w:gridCol w:w="5744"/>
      </w:tblGrid>
      <w:tr w:rsidR="00B53D38" w:rsidTr="001C2931">
        <w:trPr>
          <w:trHeight w:val="213"/>
        </w:trPr>
        <w:tc>
          <w:tcPr>
            <w:tcW w:w="420" w:type="pct"/>
            <w:shd w:val="clear" w:color="auto" w:fill="B3B3B3"/>
            <w:vAlign w:val="center"/>
          </w:tcPr>
          <w:p w:rsidR="00B53D38" w:rsidRDefault="00B53D38" w:rsidP="00083ECE">
            <w:pPr>
              <w:pStyle w:val="Header"/>
              <w:tabs>
                <w:tab w:val="left" w:pos="8991"/>
              </w:tabs>
              <w:ind w:left="-142" w:right="-108"/>
              <w:jc w:val="center"/>
              <w:rPr>
                <w:rFonts w:ascii="Bookman Old Style" w:hAnsi="Bookman Old Style" w:cs="Arial"/>
                <w:b/>
                <w:bCs/>
              </w:rPr>
            </w:pPr>
            <w:r>
              <w:rPr>
                <w:rFonts w:ascii="Bookman Old Style" w:hAnsi="Bookman Old Style" w:cs="Arial"/>
                <w:b/>
                <w:bCs/>
              </w:rPr>
              <w:t>Sr. No.</w:t>
            </w:r>
          </w:p>
        </w:tc>
        <w:tc>
          <w:tcPr>
            <w:tcW w:w="1747" w:type="pct"/>
            <w:shd w:val="clear" w:color="auto" w:fill="B3B3B3"/>
            <w:vAlign w:val="center"/>
          </w:tcPr>
          <w:p w:rsidR="00B53D38" w:rsidRDefault="00B53D38" w:rsidP="00083ECE">
            <w:pPr>
              <w:pStyle w:val="Header"/>
              <w:tabs>
                <w:tab w:val="left" w:pos="8991"/>
              </w:tabs>
              <w:ind w:right="-169"/>
              <w:jc w:val="center"/>
              <w:rPr>
                <w:rFonts w:ascii="Bookman Old Style" w:hAnsi="Bookman Old Style" w:cs="Arial"/>
                <w:b/>
                <w:bCs/>
              </w:rPr>
            </w:pPr>
            <w:r>
              <w:rPr>
                <w:rFonts w:ascii="Bookman Old Style" w:hAnsi="Bookman Old Style" w:cs="Arial"/>
                <w:b/>
                <w:bCs/>
              </w:rPr>
              <w:t>Test Parameter</w:t>
            </w:r>
          </w:p>
        </w:tc>
        <w:tc>
          <w:tcPr>
            <w:tcW w:w="2833" w:type="pct"/>
            <w:shd w:val="clear" w:color="auto" w:fill="B3B3B3"/>
            <w:vAlign w:val="center"/>
          </w:tcPr>
          <w:p w:rsidR="00B53D38" w:rsidRDefault="00B53D38" w:rsidP="00083ECE">
            <w:pPr>
              <w:pStyle w:val="Header"/>
              <w:tabs>
                <w:tab w:val="left" w:pos="8991"/>
              </w:tabs>
              <w:ind w:right="-169"/>
              <w:jc w:val="center"/>
              <w:rPr>
                <w:rFonts w:ascii="Bookman Old Style" w:hAnsi="Bookman Old Style" w:cs="Arial"/>
                <w:b/>
                <w:bCs/>
              </w:rPr>
            </w:pPr>
            <w:r>
              <w:rPr>
                <w:rFonts w:ascii="Bookman Old Style" w:hAnsi="Bookman Old Style" w:cs="Arial"/>
                <w:b/>
                <w:bCs/>
              </w:rPr>
              <w:t>Specification</w:t>
            </w:r>
          </w:p>
        </w:tc>
      </w:tr>
      <w:tr w:rsidR="00326083" w:rsidTr="001C2931">
        <w:trPr>
          <w:trHeight w:val="189"/>
        </w:trPr>
        <w:tc>
          <w:tcPr>
            <w:tcW w:w="420" w:type="pct"/>
            <w:vAlign w:val="center"/>
          </w:tcPr>
          <w:p w:rsidR="00326083" w:rsidRDefault="00326083" w:rsidP="001C2931">
            <w:pPr>
              <w:widowControl w:val="0"/>
              <w:spacing w:line="32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1.</w:t>
            </w:r>
          </w:p>
        </w:tc>
        <w:tc>
          <w:tcPr>
            <w:tcW w:w="1747" w:type="pct"/>
            <w:vAlign w:val="center"/>
          </w:tcPr>
          <w:p w:rsidR="00326083" w:rsidRPr="001C2931" w:rsidRDefault="00326083" w:rsidP="001C2931">
            <w:pPr>
              <w:widowControl w:val="0"/>
              <w:spacing w:line="320" w:lineRule="exact"/>
              <w:rPr>
                <w:rFonts w:ascii="Bookman Old Style" w:hAnsi="Bookman Old Style" w:cs="Arial"/>
                <w:b/>
                <w:sz w:val="22"/>
                <w:szCs w:val="22"/>
              </w:rPr>
            </w:pPr>
            <w:r w:rsidRPr="001C2931">
              <w:rPr>
                <w:rFonts w:ascii="Bookman Old Style" w:hAnsi="Bookman Old Style" w:cs="Arial"/>
                <w:b/>
                <w:sz w:val="22"/>
                <w:szCs w:val="22"/>
              </w:rPr>
              <w:t>Description</w:t>
            </w:r>
          </w:p>
        </w:tc>
        <w:tc>
          <w:tcPr>
            <w:tcW w:w="2833" w:type="pct"/>
            <w:vAlign w:val="center"/>
          </w:tcPr>
          <w:p w:rsidR="00326083" w:rsidRDefault="00326083" w:rsidP="001C2931">
            <w:pPr>
              <w:widowControl w:val="0"/>
              <w:spacing w:line="320" w:lineRule="exact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</w:rPr>
              <w:t xml:space="preserve">Clear </w:t>
            </w:r>
            <w:r w:rsidR="001C2931">
              <w:rPr>
                <w:rFonts w:ascii="Bookman Old Style" w:hAnsi="Bookman Old Style" w:cs="Arial"/>
                <w:sz w:val="22"/>
              </w:rPr>
              <w:t>colorless</w:t>
            </w:r>
            <w:r>
              <w:rPr>
                <w:rFonts w:ascii="Bookman Old Style" w:hAnsi="Bookman Old Style" w:cs="Arial"/>
                <w:sz w:val="22"/>
              </w:rPr>
              <w:t xml:space="preserve"> solution filled in transparent glass vial with transparent flip off seal </w:t>
            </w:r>
            <w:r w:rsidR="001C2931">
              <w:rPr>
                <w:rFonts w:ascii="Bookman Old Style" w:hAnsi="Bookman Old Style" w:cs="Arial"/>
                <w:sz w:val="22"/>
              </w:rPr>
              <w:t>(Refer the manufacturer specification)</w:t>
            </w:r>
          </w:p>
        </w:tc>
      </w:tr>
      <w:tr w:rsidR="00326083" w:rsidTr="001C2931">
        <w:trPr>
          <w:trHeight w:val="189"/>
        </w:trPr>
        <w:tc>
          <w:tcPr>
            <w:tcW w:w="420" w:type="pct"/>
            <w:vMerge w:val="restart"/>
            <w:vAlign w:val="center"/>
          </w:tcPr>
          <w:p w:rsidR="00326083" w:rsidRDefault="00326083" w:rsidP="001C2931">
            <w:pPr>
              <w:widowControl w:val="0"/>
              <w:spacing w:line="32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2.</w:t>
            </w:r>
          </w:p>
        </w:tc>
        <w:tc>
          <w:tcPr>
            <w:tcW w:w="4580" w:type="pct"/>
            <w:gridSpan w:val="2"/>
            <w:vAlign w:val="center"/>
          </w:tcPr>
          <w:p w:rsidR="00326083" w:rsidRPr="001C2931" w:rsidRDefault="00326083" w:rsidP="001C2931">
            <w:pPr>
              <w:pStyle w:val="BodyTextIndent2"/>
              <w:spacing w:after="0" w:line="320" w:lineRule="exact"/>
              <w:ind w:left="0"/>
              <w:rPr>
                <w:rFonts w:ascii="Bookman Old Style" w:hAnsi="Bookman Old Style"/>
                <w:b/>
                <w:sz w:val="22"/>
                <w:szCs w:val="22"/>
              </w:rPr>
            </w:pPr>
            <w:r w:rsidRPr="001C2931">
              <w:rPr>
                <w:rFonts w:ascii="Bookman Old Style" w:hAnsi="Bookman Old Style" w:cs="Arial"/>
                <w:b/>
                <w:iCs/>
                <w:sz w:val="22"/>
                <w:szCs w:val="22"/>
              </w:rPr>
              <w:t>Identification :</w:t>
            </w:r>
          </w:p>
        </w:tc>
      </w:tr>
      <w:tr w:rsidR="00326083" w:rsidTr="001C2931">
        <w:trPr>
          <w:trHeight w:val="189"/>
        </w:trPr>
        <w:tc>
          <w:tcPr>
            <w:tcW w:w="420" w:type="pct"/>
            <w:vMerge/>
            <w:vAlign w:val="center"/>
          </w:tcPr>
          <w:p w:rsidR="00326083" w:rsidRDefault="00326083" w:rsidP="001C2931">
            <w:pPr>
              <w:widowControl w:val="0"/>
              <w:spacing w:line="32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</w:p>
        </w:tc>
        <w:tc>
          <w:tcPr>
            <w:tcW w:w="1747" w:type="pct"/>
            <w:vAlign w:val="center"/>
          </w:tcPr>
          <w:p w:rsidR="00326083" w:rsidRPr="001C2931" w:rsidRDefault="00326083" w:rsidP="001C2931">
            <w:pPr>
              <w:widowControl w:val="0"/>
              <w:spacing w:line="320" w:lineRule="exact"/>
              <w:rPr>
                <w:rFonts w:ascii="Bookman Old Style" w:hAnsi="Bookman Old Style" w:cs="Arial"/>
                <w:iCs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 xml:space="preserve">A)  </w:t>
            </w:r>
            <w:r>
              <w:rPr>
                <w:rFonts w:ascii="Bookman Old Style" w:hAnsi="Bookman Old Style" w:cs="Arial"/>
                <w:iCs/>
                <w:sz w:val="22"/>
                <w:szCs w:val="22"/>
              </w:rPr>
              <w:t>Granisetron Hydrochloride</w:t>
            </w:r>
          </w:p>
        </w:tc>
        <w:tc>
          <w:tcPr>
            <w:tcW w:w="2833" w:type="pct"/>
            <w:vAlign w:val="center"/>
          </w:tcPr>
          <w:p w:rsidR="00326083" w:rsidRDefault="00326083" w:rsidP="001C2931">
            <w:pPr>
              <w:pStyle w:val="BodyText"/>
              <w:spacing w:line="320" w:lineRule="exact"/>
              <w:jc w:val="lef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By HPLC; The</w:t>
            </w:r>
            <w:r>
              <w:rPr>
                <w:rFonts w:ascii="Bookman Old Style" w:hAnsi="Bookman Old Style"/>
                <w:sz w:val="22"/>
              </w:rPr>
              <w:t xml:space="preserve"> UV Spectrum of major peak of the sample solution corresponds to that of the standard solution, as obtained in the Assay.</w:t>
            </w:r>
          </w:p>
        </w:tc>
      </w:tr>
      <w:tr w:rsidR="00326083" w:rsidTr="001C2931">
        <w:trPr>
          <w:trHeight w:val="189"/>
        </w:trPr>
        <w:tc>
          <w:tcPr>
            <w:tcW w:w="420" w:type="pct"/>
            <w:vMerge/>
            <w:vAlign w:val="center"/>
          </w:tcPr>
          <w:p w:rsidR="00326083" w:rsidRDefault="00326083" w:rsidP="001C2931">
            <w:pPr>
              <w:widowControl w:val="0"/>
              <w:spacing w:line="32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</w:p>
        </w:tc>
        <w:tc>
          <w:tcPr>
            <w:tcW w:w="1747" w:type="pct"/>
            <w:vAlign w:val="center"/>
          </w:tcPr>
          <w:p w:rsidR="00326083" w:rsidRDefault="00326083" w:rsidP="001C2931">
            <w:pPr>
              <w:widowControl w:val="0"/>
              <w:spacing w:line="320" w:lineRule="exact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B)  Benzyl Alcohol</w:t>
            </w:r>
          </w:p>
        </w:tc>
        <w:tc>
          <w:tcPr>
            <w:tcW w:w="2833" w:type="pct"/>
            <w:vAlign w:val="center"/>
          </w:tcPr>
          <w:p w:rsidR="00326083" w:rsidRDefault="00326083" w:rsidP="001C2931">
            <w:pPr>
              <w:pStyle w:val="BodyTextIndent2"/>
              <w:spacing w:after="0" w:line="320" w:lineRule="exact"/>
              <w:ind w:left="0"/>
              <w:rPr>
                <w:rFonts w:ascii="Bookman Old Style" w:hAnsi="Bookman Old Style"/>
                <w:sz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By HPLC; The</w:t>
            </w:r>
            <w:r>
              <w:rPr>
                <w:rFonts w:ascii="Bookman Old Style" w:hAnsi="Bookman Old Style"/>
                <w:sz w:val="22"/>
              </w:rPr>
              <w:t xml:space="preserve"> retention time of major peak of the sample solution correspond to that of the standard solution, as obtained in the Assay.</w:t>
            </w:r>
          </w:p>
        </w:tc>
      </w:tr>
      <w:tr w:rsidR="00326083" w:rsidTr="001C2931">
        <w:trPr>
          <w:trHeight w:val="189"/>
        </w:trPr>
        <w:tc>
          <w:tcPr>
            <w:tcW w:w="420" w:type="pct"/>
            <w:vAlign w:val="center"/>
          </w:tcPr>
          <w:p w:rsidR="00326083" w:rsidRDefault="00326083" w:rsidP="001C2931">
            <w:pPr>
              <w:widowControl w:val="0"/>
              <w:spacing w:line="32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3.</w:t>
            </w:r>
          </w:p>
        </w:tc>
        <w:tc>
          <w:tcPr>
            <w:tcW w:w="1747" w:type="pct"/>
            <w:vAlign w:val="center"/>
          </w:tcPr>
          <w:p w:rsidR="00326083" w:rsidRPr="001C2931" w:rsidRDefault="00326083" w:rsidP="001C2931">
            <w:pPr>
              <w:widowControl w:val="0"/>
              <w:spacing w:line="320" w:lineRule="exact"/>
              <w:rPr>
                <w:rFonts w:ascii="Bookman Old Style" w:hAnsi="Bookman Old Style" w:cs="Arial"/>
                <w:b/>
                <w:sz w:val="22"/>
                <w:szCs w:val="22"/>
              </w:rPr>
            </w:pPr>
            <w:r w:rsidRPr="001C2931">
              <w:rPr>
                <w:rFonts w:ascii="Bookman Old Style" w:hAnsi="Bookman Old Style" w:cs="Arial"/>
                <w:b/>
                <w:sz w:val="22"/>
                <w:szCs w:val="22"/>
              </w:rPr>
              <w:t>pH</w:t>
            </w:r>
          </w:p>
        </w:tc>
        <w:tc>
          <w:tcPr>
            <w:tcW w:w="2833" w:type="pct"/>
            <w:vAlign w:val="center"/>
          </w:tcPr>
          <w:p w:rsidR="00326083" w:rsidRDefault="00326083" w:rsidP="001C2931">
            <w:pPr>
              <w:spacing w:line="320" w:lineRule="exact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Between 4.00   and   6.00</w:t>
            </w:r>
          </w:p>
        </w:tc>
      </w:tr>
      <w:tr w:rsidR="00326083" w:rsidTr="001C2931">
        <w:trPr>
          <w:trHeight w:val="189"/>
        </w:trPr>
        <w:tc>
          <w:tcPr>
            <w:tcW w:w="420" w:type="pct"/>
            <w:vAlign w:val="center"/>
          </w:tcPr>
          <w:p w:rsidR="00326083" w:rsidRDefault="00326083" w:rsidP="001C2931">
            <w:pPr>
              <w:widowControl w:val="0"/>
              <w:spacing w:line="32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4.</w:t>
            </w:r>
          </w:p>
        </w:tc>
        <w:tc>
          <w:tcPr>
            <w:tcW w:w="1747" w:type="pct"/>
            <w:vAlign w:val="center"/>
          </w:tcPr>
          <w:p w:rsidR="00326083" w:rsidRPr="001C2931" w:rsidRDefault="00326083" w:rsidP="001C2931">
            <w:pPr>
              <w:widowControl w:val="0"/>
              <w:spacing w:line="320" w:lineRule="exact"/>
              <w:rPr>
                <w:rFonts w:ascii="Bookman Old Style" w:hAnsi="Bookman Old Style" w:cs="Arial"/>
                <w:b/>
                <w:sz w:val="22"/>
              </w:rPr>
            </w:pPr>
            <w:r w:rsidRPr="001C2931">
              <w:rPr>
                <w:rFonts w:ascii="Bookman Old Style" w:hAnsi="Bookman Old Style" w:cs="Arial"/>
                <w:b/>
                <w:sz w:val="22"/>
              </w:rPr>
              <w:t>Average Volume</w:t>
            </w:r>
          </w:p>
        </w:tc>
        <w:tc>
          <w:tcPr>
            <w:tcW w:w="2833" w:type="pct"/>
            <w:vAlign w:val="center"/>
          </w:tcPr>
          <w:p w:rsidR="00326083" w:rsidRDefault="00326083" w:rsidP="001C2931">
            <w:pPr>
              <w:spacing w:line="320" w:lineRule="exact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>Not less than 3.00 ml.</w:t>
            </w:r>
          </w:p>
        </w:tc>
      </w:tr>
      <w:tr w:rsidR="00326083" w:rsidTr="001C2931">
        <w:trPr>
          <w:trHeight w:val="189"/>
        </w:trPr>
        <w:tc>
          <w:tcPr>
            <w:tcW w:w="420" w:type="pct"/>
            <w:vAlign w:val="center"/>
          </w:tcPr>
          <w:p w:rsidR="00326083" w:rsidRDefault="00326083" w:rsidP="001C2931">
            <w:pPr>
              <w:widowControl w:val="0"/>
              <w:spacing w:line="32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5.</w:t>
            </w:r>
          </w:p>
        </w:tc>
        <w:tc>
          <w:tcPr>
            <w:tcW w:w="1747" w:type="pct"/>
            <w:vAlign w:val="center"/>
          </w:tcPr>
          <w:p w:rsidR="00326083" w:rsidRPr="001C2931" w:rsidRDefault="00326083" w:rsidP="001C2931">
            <w:pPr>
              <w:widowControl w:val="0"/>
              <w:spacing w:line="320" w:lineRule="exact"/>
              <w:rPr>
                <w:rFonts w:ascii="Bookman Old Style" w:hAnsi="Bookman Old Style" w:cs="Arial"/>
                <w:b/>
                <w:sz w:val="22"/>
              </w:rPr>
            </w:pPr>
            <w:r w:rsidRPr="001C2931">
              <w:rPr>
                <w:rFonts w:ascii="Bookman Old Style" w:hAnsi="Bookman Old Style" w:cs="Arial"/>
                <w:b/>
                <w:sz w:val="22"/>
              </w:rPr>
              <w:t>Uniformity of Volume</w:t>
            </w:r>
          </w:p>
        </w:tc>
        <w:tc>
          <w:tcPr>
            <w:tcW w:w="2833" w:type="pct"/>
            <w:vAlign w:val="center"/>
          </w:tcPr>
          <w:p w:rsidR="00326083" w:rsidRDefault="00326083" w:rsidP="001C2931">
            <w:pPr>
              <w:spacing w:line="320" w:lineRule="exact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</w:rPr>
              <w:t>3.00   to   3.45 ml.</w:t>
            </w:r>
          </w:p>
        </w:tc>
      </w:tr>
      <w:tr w:rsidR="00326083" w:rsidTr="001C2931">
        <w:trPr>
          <w:trHeight w:val="189"/>
        </w:trPr>
        <w:tc>
          <w:tcPr>
            <w:tcW w:w="420" w:type="pct"/>
            <w:vAlign w:val="center"/>
          </w:tcPr>
          <w:p w:rsidR="00326083" w:rsidRDefault="00326083" w:rsidP="001C2931">
            <w:pPr>
              <w:widowControl w:val="0"/>
              <w:spacing w:line="32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6.</w:t>
            </w:r>
          </w:p>
        </w:tc>
        <w:tc>
          <w:tcPr>
            <w:tcW w:w="1747" w:type="pct"/>
            <w:vAlign w:val="center"/>
          </w:tcPr>
          <w:p w:rsidR="00326083" w:rsidRPr="001C2931" w:rsidRDefault="00326083" w:rsidP="001C2931">
            <w:pPr>
              <w:widowControl w:val="0"/>
              <w:spacing w:line="320" w:lineRule="exact"/>
              <w:rPr>
                <w:rFonts w:ascii="Bookman Old Style" w:hAnsi="Bookman Old Style" w:cs="Arial"/>
                <w:b/>
                <w:sz w:val="22"/>
              </w:rPr>
            </w:pPr>
            <w:r w:rsidRPr="001C2931">
              <w:rPr>
                <w:rFonts w:ascii="Bookman Old Style" w:hAnsi="Bookman Old Style" w:cs="Arial"/>
                <w:b/>
                <w:sz w:val="22"/>
              </w:rPr>
              <w:t>Bacterial Endotoxins</w:t>
            </w:r>
          </w:p>
        </w:tc>
        <w:tc>
          <w:tcPr>
            <w:tcW w:w="2833" w:type="pct"/>
            <w:vAlign w:val="center"/>
          </w:tcPr>
          <w:p w:rsidR="00326083" w:rsidRDefault="00326083" w:rsidP="001C2931">
            <w:pPr>
              <w:widowControl w:val="0"/>
              <w:spacing w:line="320" w:lineRule="exac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Not more than 25 USP Endotoxin Units per mg of Granisetron.</w:t>
            </w:r>
          </w:p>
        </w:tc>
      </w:tr>
      <w:tr w:rsidR="00326083" w:rsidTr="001C2931">
        <w:trPr>
          <w:trHeight w:val="189"/>
        </w:trPr>
        <w:tc>
          <w:tcPr>
            <w:tcW w:w="420" w:type="pct"/>
            <w:vAlign w:val="center"/>
          </w:tcPr>
          <w:p w:rsidR="00326083" w:rsidRDefault="00326083" w:rsidP="001C2931">
            <w:pPr>
              <w:widowControl w:val="0"/>
              <w:spacing w:line="320" w:lineRule="exact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7.</w:t>
            </w:r>
          </w:p>
        </w:tc>
        <w:tc>
          <w:tcPr>
            <w:tcW w:w="1747" w:type="pct"/>
            <w:vAlign w:val="center"/>
          </w:tcPr>
          <w:p w:rsidR="00326083" w:rsidRPr="001C2931" w:rsidRDefault="00326083" w:rsidP="001C2931">
            <w:pPr>
              <w:widowControl w:val="0"/>
              <w:spacing w:line="320" w:lineRule="exact"/>
              <w:rPr>
                <w:rFonts w:ascii="Bookman Old Style" w:hAnsi="Bookman Old Style" w:cs="Arial"/>
                <w:b/>
                <w:sz w:val="22"/>
              </w:rPr>
            </w:pPr>
            <w:r w:rsidRPr="001C2931">
              <w:rPr>
                <w:rFonts w:ascii="Bookman Old Style" w:hAnsi="Bookman Old Style" w:cs="Arial"/>
                <w:b/>
                <w:sz w:val="22"/>
              </w:rPr>
              <w:t>Sterility</w:t>
            </w:r>
          </w:p>
        </w:tc>
        <w:tc>
          <w:tcPr>
            <w:tcW w:w="2833" w:type="pct"/>
            <w:vAlign w:val="center"/>
          </w:tcPr>
          <w:p w:rsidR="00326083" w:rsidRDefault="00326083" w:rsidP="001C2931">
            <w:pPr>
              <w:widowControl w:val="0"/>
              <w:spacing w:line="320" w:lineRule="exact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Sample should be sterile.</w:t>
            </w:r>
          </w:p>
        </w:tc>
      </w:tr>
      <w:tr w:rsidR="001C2931" w:rsidTr="001C2931">
        <w:trPr>
          <w:trHeight w:val="189"/>
        </w:trPr>
        <w:tc>
          <w:tcPr>
            <w:tcW w:w="420" w:type="pct"/>
            <w:vMerge w:val="restart"/>
            <w:vAlign w:val="center"/>
          </w:tcPr>
          <w:p w:rsidR="001C2931" w:rsidRDefault="001C2931" w:rsidP="001C2931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8.</w:t>
            </w:r>
          </w:p>
        </w:tc>
        <w:tc>
          <w:tcPr>
            <w:tcW w:w="4580" w:type="pct"/>
            <w:gridSpan w:val="2"/>
            <w:vAlign w:val="center"/>
          </w:tcPr>
          <w:p w:rsidR="001C2931" w:rsidRPr="001C2931" w:rsidRDefault="001C2931" w:rsidP="001C2931">
            <w:pPr>
              <w:rPr>
                <w:rFonts w:ascii="Bookman Old Style" w:hAnsi="Bookman Old Style" w:cs="Arial"/>
                <w:b/>
              </w:rPr>
            </w:pPr>
            <w:r w:rsidRPr="001C2931">
              <w:rPr>
                <w:rFonts w:ascii="Bookman Old Style" w:hAnsi="Bookman Old Style" w:cs="Arial"/>
                <w:b/>
                <w:sz w:val="22"/>
              </w:rPr>
              <w:t>Particulate Matter :</w:t>
            </w:r>
          </w:p>
        </w:tc>
      </w:tr>
      <w:tr w:rsidR="001C2931" w:rsidTr="001C2931">
        <w:trPr>
          <w:trHeight w:val="189"/>
        </w:trPr>
        <w:tc>
          <w:tcPr>
            <w:tcW w:w="420" w:type="pct"/>
            <w:vMerge/>
            <w:vAlign w:val="center"/>
          </w:tcPr>
          <w:p w:rsidR="001C2931" w:rsidRDefault="001C2931" w:rsidP="001C2931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747" w:type="pct"/>
            <w:vAlign w:val="center"/>
          </w:tcPr>
          <w:p w:rsidR="001C2931" w:rsidRDefault="001C2931" w:rsidP="001C2931">
            <w:pPr>
              <w:widowControl w:val="0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a)  ≥ 10 µm</w:t>
            </w:r>
          </w:p>
        </w:tc>
        <w:tc>
          <w:tcPr>
            <w:tcW w:w="2833" w:type="pct"/>
            <w:vAlign w:val="center"/>
          </w:tcPr>
          <w:p w:rsidR="001C2931" w:rsidRPr="008D0787" w:rsidRDefault="001C2931" w:rsidP="001C2931">
            <w:pPr>
              <w:rPr>
                <w:rFonts w:ascii="Bookman Old Style" w:hAnsi="Bookman Old Style" w:cs="Arial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 xml:space="preserve">Not more </w:t>
            </w:r>
            <w:proofErr w:type="spellStart"/>
            <w:r>
              <w:rPr>
                <w:rFonts w:ascii="Bookman Old Style" w:hAnsi="Bookman Old Style" w:cs="Arial"/>
                <w:sz w:val="22"/>
                <w:szCs w:val="22"/>
              </w:rPr>
              <w:t>then</w:t>
            </w:r>
            <w:proofErr w:type="spellEnd"/>
            <w:r>
              <w:rPr>
                <w:rFonts w:ascii="Bookman Old Style" w:hAnsi="Bookman Old Style" w:cs="Arial"/>
                <w:sz w:val="22"/>
                <w:szCs w:val="22"/>
              </w:rPr>
              <w:t xml:space="preserve"> 6,000 particles / container.</w:t>
            </w:r>
          </w:p>
        </w:tc>
      </w:tr>
      <w:tr w:rsidR="00021469" w:rsidTr="001C2931">
        <w:trPr>
          <w:trHeight w:val="189"/>
        </w:trPr>
        <w:tc>
          <w:tcPr>
            <w:tcW w:w="420" w:type="pct"/>
            <w:vAlign w:val="center"/>
          </w:tcPr>
          <w:p w:rsidR="00021469" w:rsidRDefault="00021469" w:rsidP="001C2931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747" w:type="pct"/>
            <w:vAlign w:val="center"/>
          </w:tcPr>
          <w:p w:rsidR="00021469" w:rsidRDefault="00326083" w:rsidP="001C2931">
            <w:pPr>
              <w:widowControl w:val="0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b)  ≥ 25 µm</w:t>
            </w:r>
          </w:p>
        </w:tc>
        <w:tc>
          <w:tcPr>
            <w:tcW w:w="2833" w:type="pct"/>
            <w:vAlign w:val="center"/>
          </w:tcPr>
          <w:p w:rsidR="00021469" w:rsidRPr="008D0787" w:rsidRDefault="00326083" w:rsidP="001C2931">
            <w:pPr>
              <w:rPr>
                <w:rFonts w:ascii="Bookman Old Style" w:hAnsi="Bookman Old Style" w:cs="Arial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 xml:space="preserve">Not more </w:t>
            </w:r>
            <w:proofErr w:type="spellStart"/>
            <w:r>
              <w:rPr>
                <w:rFonts w:ascii="Bookman Old Style" w:hAnsi="Bookman Old Style" w:cs="Arial"/>
                <w:sz w:val="22"/>
                <w:szCs w:val="22"/>
              </w:rPr>
              <w:t>then</w:t>
            </w:r>
            <w:proofErr w:type="spellEnd"/>
            <w:r>
              <w:rPr>
                <w:rFonts w:ascii="Bookman Old Style" w:hAnsi="Bookman Old Style" w:cs="Arial"/>
                <w:sz w:val="22"/>
                <w:szCs w:val="22"/>
              </w:rPr>
              <w:t xml:space="preserve"> 600 particles / container</w:t>
            </w:r>
          </w:p>
        </w:tc>
      </w:tr>
      <w:tr w:rsidR="001C2931" w:rsidTr="001C2931">
        <w:trPr>
          <w:trHeight w:val="189"/>
        </w:trPr>
        <w:tc>
          <w:tcPr>
            <w:tcW w:w="420" w:type="pct"/>
            <w:vMerge w:val="restart"/>
            <w:vAlign w:val="center"/>
          </w:tcPr>
          <w:p w:rsidR="001C2931" w:rsidRDefault="001C2931" w:rsidP="001C2931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9.</w:t>
            </w:r>
          </w:p>
        </w:tc>
        <w:tc>
          <w:tcPr>
            <w:tcW w:w="4580" w:type="pct"/>
            <w:gridSpan w:val="2"/>
            <w:vAlign w:val="center"/>
          </w:tcPr>
          <w:p w:rsidR="001C2931" w:rsidRPr="001C2931" w:rsidRDefault="001C2931" w:rsidP="001C2931">
            <w:pPr>
              <w:rPr>
                <w:rFonts w:ascii="Bookman Old Style" w:hAnsi="Bookman Old Style" w:cs="Arial"/>
                <w:b/>
              </w:rPr>
            </w:pPr>
            <w:r w:rsidRPr="001C2931">
              <w:rPr>
                <w:rFonts w:ascii="Bookman Old Style" w:hAnsi="Bookman Old Style" w:cs="Arial"/>
                <w:b/>
                <w:sz w:val="22"/>
                <w:szCs w:val="22"/>
              </w:rPr>
              <w:t>Related Compounds</w:t>
            </w:r>
            <w:r w:rsidRPr="001C2931">
              <w:rPr>
                <w:rFonts w:ascii="Bookman Old Style" w:hAnsi="Bookman Old Style" w:cs="Arial"/>
                <w:b/>
                <w:sz w:val="22"/>
                <w:szCs w:val="22"/>
              </w:rPr>
              <w:t xml:space="preserve"> - </w:t>
            </w:r>
            <w:r w:rsidRPr="001C2931">
              <w:rPr>
                <w:rFonts w:ascii="Bookman Old Style" w:hAnsi="Bookman Old Style" w:cs="Arial"/>
                <w:b/>
                <w:sz w:val="22"/>
                <w:szCs w:val="22"/>
              </w:rPr>
              <w:t>By HPLC</w:t>
            </w:r>
          </w:p>
        </w:tc>
      </w:tr>
      <w:tr w:rsidR="001C2931" w:rsidTr="001C2931">
        <w:trPr>
          <w:trHeight w:val="189"/>
        </w:trPr>
        <w:tc>
          <w:tcPr>
            <w:tcW w:w="420" w:type="pct"/>
            <w:vMerge/>
            <w:vAlign w:val="center"/>
          </w:tcPr>
          <w:p w:rsidR="001C2931" w:rsidRDefault="001C2931" w:rsidP="001C2931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747" w:type="pct"/>
            <w:vAlign w:val="center"/>
          </w:tcPr>
          <w:p w:rsidR="001C2931" w:rsidRDefault="001C2931" w:rsidP="001C2931">
            <w:pPr>
              <w:widowControl w:val="0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Granisetron Related  Compound C</w:t>
            </w:r>
            <w:bookmarkStart w:id="0" w:name="_GoBack"/>
            <w:bookmarkEnd w:id="0"/>
          </w:p>
        </w:tc>
        <w:tc>
          <w:tcPr>
            <w:tcW w:w="2833" w:type="pct"/>
            <w:vAlign w:val="center"/>
          </w:tcPr>
          <w:p w:rsidR="001C2931" w:rsidRPr="008D0787" w:rsidRDefault="001C2931" w:rsidP="001C2931">
            <w:pPr>
              <w:rPr>
                <w:rFonts w:ascii="Bookman Old Style" w:hAnsi="Bookman Old Style" w:cs="Arial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Not more than 0.7%</w:t>
            </w:r>
          </w:p>
        </w:tc>
      </w:tr>
      <w:tr w:rsidR="001C2931" w:rsidTr="001C2931">
        <w:trPr>
          <w:trHeight w:val="189"/>
        </w:trPr>
        <w:tc>
          <w:tcPr>
            <w:tcW w:w="420" w:type="pct"/>
            <w:vMerge/>
            <w:vAlign w:val="center"/>
          </w:tcPr>
          <w:p w:rsidR="001C2931" w:rsidRDefault="001C2931" w:rsidP="001C2931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747" w:type="pct"/>
            <w:vAlign w:val="center"/>
          </w:tcPr>
          <w:p w:rsidR="001C2931" w:rsidRDefault="001C2931" w:rsidP="001C2931">
            <w:pPr>
              <w:widowControl w:val="0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Total Specified Impurities</w:t>
            </w:r>
          </w:p>
        </w:tc>
        <w:tc>
          <w:tcPr>
            <w:tcW w:w="2833" w:type="pct"/>
            <w:vAlign w:val="center"/>
          </w:tcPr>
          <w:p w:rsidR="001C2931" w:rsidRPr="008D0787" w:rsidRDefault="001C2931" w:rsidP="001C2931">
            <w:pPr>
              <w:rPr>
                <w:rFonts w:ascii="Bookman Old Style" w:hAnsi="Bookman Old Style" w:cs="Arial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Not more than 1.3%</w:t>
            </w:r>
          </w:p>
        </w:tc>
      </w:tr>
      <w:tr w:rsidR="001C2931" w:rsidTr="001C2931">
        <w:trPr>
          <w:trHeight w:val="189"/>
        </w:trPr>
        <w:tc>
          <w:tcPr>
            <w:tcW w:w="420" w:type="pct"/>
            <w:vMerge/>
            <w:vAlign w:val="center"/>
          </w:tcPr>
          <w:p w:rsidR="001C2931" w:rsidRDefault="001C2931" w:rsidP="001C2931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747" w:type="pct"/>
            <w:vAlign w:val="center"/>
          </w:tcPr>
          <w:p w:rsidR="001C2931" w:rsidRDefault="001C2931" w:rsidP="001C2931">
            <w:pPr>
              <w:widowControl w:val="0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Any Unspecified Impurity</w:t>
            </w:r>
          </w:p>
        </w:tc>
        <w:tc>
          <w:tcPr>
            <w:tcW w:w="2833" w:type="pct"/>
            <w:vAlign w:val="center"/>
          </w:tcPr>
          <w:p w:rsidR="001C2931" w:rsidRPr="008D0787" w:rsidRDefault="001C2931" w:rsidP="001C2931">
            <w:pPr>
              <w:rPr>
                <w:rFonts w:ascii="Bookman Old Style" w:hAnsi="Bookman Old Style" w:cs="Arial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Not more than 0.5%</w:t>
            </w:r>
          </w:p>
        </w:tc>
      </w:tr>
      <w:tr w:rsidR="001C2931" w:rsidTr="001C2931">
        <w:trPr>
          <w:trHeight w:val="189"/>
        </w:trPr>
        <w:tc>
          <w:tcPr>
            <w:tcW w:w="420" w:type="pct"/>
            <w:vMerge w:val="restart"/>
            <w:vAlign w:val="center"/>
          </w:tcPr>
          <w:p w:rsidR="001C2931" w:rsidRDefault="001C2931" w:rsidP="001C2931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10.</w:t>
            </w:r>
          </w:p>
        </w:tc>
        <w:tc>
          <w:tcPr>
            <w:tcW w:w="4580" w:type="pct"/>
            <w:gridSpan w:val="2"/>
            <w:vAlign w:val="center"/>
          </w:tcPr>
          <w:p w:rsidR="001C2931" w:rsidRPr="001C2931" w:rsidRDefault="001C2931" w:rsidP="001C2931">
            <w:pPr>
              <w:rPr>
                <w:rFonts w:ascii="Bookman Old Style" w:hAnsi="Bookman Old Style" w:cs="Arial"/>
                <w:b/>
              </w:rPr>
            </w:pPr>
            <w:r w:rsidRPr="001C2931">
              <w:rPr>
                <w:rFonts w:ascii="Bookman Old Style" w:hAnsi="Bookman Old Style" w:cs="Arial"/>
                <w:b/>
                <w:sz w:val="22"/>
                <w:szCs w:val="22"/>
              </w:rPr>
              <w:t>Assay</w:t>
            </w:r>
          </w:p>
        </w:tc>
      </w:tr>
      <w:tr w:rsidR="001C2931" w:rsidTr="001C2931">
        <w:trPr>
          <w:trHeight w:val="189"/>
        </w:trPr>
        <w:tc>
          <w:tcPr>
            <w:tcW w:w="420" w:type="pct"/>
            <w:vMerge/>
            <w:vAlign w:val="center"/>
          </w:tcPr>
          <w:p w:rsidR="001C2931" w:rsidRDefault="001C2931" w:rsidP="001C2931">
            <w:pPr>
              <w:pStyle w:val="BodyText"/>
              <w:tabs>
                <w:tab w:val="left" w:pos="8991"/>
              </w:tabs>
              <w:ind w:left="-142" w:right="-169"/>
              <w:jc w:val="center"/>
              <w:rPr>
                <w:rFonts w:ascii="Bookman Old Style" w:hAnsi="Bookman Old Style" w:cs="Arial"/>
                <w:bCs/>
                <w:sz w:val="22"/>
                <w:szCs w:val="22"/>
              </w:rPr>
            </w:pPr>
          </w:p>
        </w:tc>
        <w:tc>
          <w:tcPr>
            <w:tcW w:w="1747" w:type="pct"/>
            <w:vAlign w:val="center"/>
          </w:tcPr>
          <w:p w:rsidR="001C2931" w:rsidRDefault="001C2931" w:rsidP="001C2931">
            <w:pPr>
              <w:widowControl w:val="0"/>
              <w:rPr>
                <w:rFonts w:ascii="Bookman Old Style" w:hAnsi="Bookman Old Style" w:cs="Arial"/>
                <w:sz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Each ml contains :</w:t>
            </w:r>
            <w:r>
              <w:rPr>
                <w:rFonts w:ascii="Bookman Old Style" w:hAnsi="Bookman Old Style" w:cs="Arial"/>
                <w:sz w:val="22"/>
                <w:szCs w:val="22"/>
              </w:rPr>
              <w:t xml:space="preserve"> </w:t>
            </w:r>
            <w:r>
              <w:rPr>
                <w:rFonts w:ascii="Bookman Old Style" w:hAnsi="Bookman Old Style" w:cs="Arial"/>
                <w:sz w:val="22"/>
              </w:rPr>
              <w:t>Granisetron Hydrochloride  USP</w:t>
            </w:r>
            <w:r>
              <w:rPr>
                <w:rFonts w:ascii="Bookman Old Style" w:hAnsi="Bookman Old Style" w:cs="Arial"/>
                <w:sz w:val="22"/>
              </w:rPr>
              <w:t xml:space="preserve"> </w:t>
            </w:r>
            <w:r>
              <w:rPr>
                <w:rFonts w:ascii="Bookman Old Style" w:hAnsi="Bookman Old Style" w:cs="Arial"/>
                <w:sz w:val="22"/>
              </w:rPr>
              <w:t>eq. to  Granisetron  1 mg</w:t>
            </w:r>
          </w:p>
        </w:tc>
        <w:tc>
          <w:tcPr>
            <w:tcW w:w="2833" w:type="pct"/>
            <w:vAlign w:val="center"/>
          </w:tcPr>
          <w:p w:rsidR="001C2931" w:rsidRDefault="001C2931" w:rsidP="001C2931">
            <w:pPr>
              <w:widowControl w:val="0"/>
              <w:rPr>
                <w:rFonts w:ascii="Bookman Old Style" w:hAnsi="Bookman Old Style" w:cs="Arial"/>
                <w:sz w:val="22"/>
                <w:szCs w:val="22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 xml:space="preserve">0.93   to   1.07 mg  </w:t>
            </w:r>
          </w:p>
          <w:p w:rsidR="001C2931" w:rsidRPr="008D0787" w:rsidRDefault="001C2931" w:rsidP="001C2931">
            <w:pPr>
              <w:rPr>
                <w:rFonts w:ascii="Bookman Old Style" w:hAnsi="Bookman Old Style" w:cs="Arial"/>
              </w:rPr>
            </w:pPr>
            <w:r>
              <w:rPr>
                <w:rFonts w:ascii="Bookman Old Style" w:hAnsi="Bookman Old Style" w:cs="Arial"/>
                <w:sz w:val="22"/>
                <w:szCs w:val="22"/>
              </w:rPr>
              <w:t>(93.00   to   107.00% of labeled amount)</w:t>
            </w:r>
          </w:p>
        </w:tc>
      </w:tr>
    </w:tbl>
    <w:p w:rsidR="00E27FC9" w:rsidRDefault="00E27FC9" w:rsidP="001C2931"/>
    <w:sectPr w:rsidR="00E27FC9" w:rsidSect="00B53D38">
      <w:headerReference w:type="default" r:id="rId7"/>
      <w:footerReference w:type="default" r:id="rId8"/>
      <w:pgSz w:w="11906" w:h="16838"/>
      <w:pgMar w:top="1440" w:right="1133" w:bottom="1440" w:left="85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0833" w:rsidRDefault="00E40833" w:rsidP="00B53D38">
      <w:r>
        <w:separator/>
      </w:r>
    </w:p>
  </w:endnote>
  <w:endnote w:type="continuationSeparator" w:id="0">
    <w:p w:rsidR="00E40833" w:rsidRDefault="00E40833" w:rsidP="00B53D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D38" w:rsidRDefault="00B53D38">
    <w:pPr>
      <w:pStyle w:val="Footer"/>
    </w:pPr>
    <w:r>
      <w:rPr>
        <w:noProof/>
        <w:lang w:eastAsia="en-I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673781" wp14:editId="21C934F2">
              <wp:simplePos x="0" y="0"/>
              <wp:positionH relativeFrom="column">
                <wp:posOffset>2539</wp:posOffset>
              </wp:positionH>
              <wp:positionV relativeFrom="paragraph">
                <wp:posOffset>80645</wp:posOffset>
              </wp:positionV>
              <wp:extent cx="6372225" cy="0"/>
              <wp:effectExtent l="0" t="0" r="9525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7222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pt,6.35pt" to="501.95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" strokecolor="black [3040]"/>
          </w:pict>
        </mc:Fallback>
      </mc:AlternateContent>
    </w:r>
  </w:p>
  <w:p w:rsidR="00B53D38" w:rsidRDefault="00B53D38" w:rsidP="00B53D38">
    <w:pPr>
      <w:pStyle w:val="Footer"/>
      <w:jc w:val="center"/>
    </w:pPr>
    <w:r>
      <w:t xml:space="preserve">Page </w:t>
    </w:r>
    <w:r>
      <w:rPr>
        <w:b/>
      </w:rPr>
      <w:fldChar w:fldCharType="begin"/>
    </w:r>
    <w:r>
      <w:rPr>
        <w:b/>
      </w:rPr>
      <w:instrText xml:space="preserve"> PAGE  \* Arabic  \* MERGEFORMAT </w:instrText>
    </w:r>
    <w:r>
      <w:rPr>
        <w:b/>
      </w:rPr>
      <w:fldChar w:fldCharType="separate"/>
    </w:r>
    <w:r w:rsidR="001C2931">
      <w:rPr>
        <w:b/>
        <w:noProof/>
      </w:rPr>
      <w:t>1</w:t>
    </w:r>
    <w:r>
      <w:rPr>
        <w:b/>
      </w:rPr>
      <w:fldChar w:fldCharType="end"/>
    </w:r>
    <w:r>
      <w:t xml:space="preserve"> of </w:t>
    </w:r>
    <w:r>
      <w:rPr>
        <w:b/>
      </w:rPr>
      <w:fldChar w:fldCharType="begin"/>
    </w:r>
    <w:r>
      <w:rPr>
        <w:b/>
      </w:rPr>
      <w:instrText xml:space="preserve"> NUMPAGES  \* Arabic  \* MERGEFORMAT </w:instrText>
    </w:r>
    <w:r>
      <w:rPr>
        <w:b/>
      </w:rPr>
      <w:fldChar w:fldCharType="separate"/>
    </w:r>
    <w:r w:rsidR="001C2931">
      <w:rPr>
        <w:b/>
        <w:noProof/>
      </w:rPr>
      <w:t>1</w:t>
    </w:r>
    <w:r>
      <w:rPr>
        <w:b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0833" w:rsidRDefault="00E40833" w:rsidP="00B53D38">
      <w:r>
        <w:separator/>
      </w:r>
    </w:p>
  </w:footnote>
  <w:footnote w:type="continuationSeparator" w:id="0">
    <w:p w:rsidR="00E40833" w:rsidRDefault="00E40833" w:rsidP="00B53D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D38" w:rsidRDefault="001C2931" w:rsidP="00B53D38">
    <w:pPr>
      <w:pStyle w:val="Header"/>
      <w:tabs>
        <w:tab w:val="left" w:pos="8991"/>
      </w:tabs>
      <w:ind w:right="-169"/>
      <w:jc w:val="center"/>
      <w:rPr>
        <w:rFonts w:ascii="Bookman Old Style" w:hAnsi="Bookman Old Style" w:cs="Arial"/>
        <w:b/>
        <w:bCs/>
        <w:sz w:val="26"/>
      </w:rPr>
    </w:pPr>
    <w:r>
      <w:rPr>
        <w:rFonts w:ascii="Bookman Old Style" w:hAnsi="Bookman Old Style" w:cs="Arial"/>
        <w:b/>
        <w:bCs/>
        <w:sz w:val="24"/>
      </w:rPr>
      <w:t>DRUG PRODUCT</w:t>
    </w:r>
    <w:r w:rsidR="00B53D38">
      <w:rPr>
        <w:rFonts w:ascii="Bookman Old Style" w:hAnsi="Bookman Old Style" w:cs="Arial"/>
        <w:b/>
        <w:bCs/>
        <w:sz w:val="24"/>
      </w:rPr>
      <w:t xml:space="preserve"> SPECIFICATION</w:t>
    </w:r>
  </w:p>
  <w:p w:rsidR="00B53D38" w:rsidRDefault="00B53D38" w:rsidP="00B53D38">
    <w:pPr>
      <w:pStyle w:val="Header"/>
      <w:ind w:right="-261"/>
      <w:jc w:val="both"/>
      <w:rPr>
        <w:rFonts w:ascii="Bookman Old Style" w:hAnsi="Bookman Old Style" w:cs="Arial"/>
        <w:bCs/>
      </w:rPr>
    </w:pPr>
    <w:r>
      <w:rPr>
        <w:rFonts w:ascii="Bookman Old Style" w:hAnsi="Bookman Old Style" w:cs="Arial"/>
        <w:b/>
        <w:bCs/>
      </w:rPr>
      <w:tab/>
      <w:t xml:space="preserve"> </w:t>
    </w:r>
    <w:r>
      <w:rPr>
        <w:rFonts w:ascii="Bookman Old Style" w:hAnsi="Bookman Old Style" w:cs="Arial"/>
        <w:b/>
        <w:bCs/>
      </w:rPr>
      <w:tab/>
    </w:r>
    <w:r>
      <w:rPr>
        <w:rFonts w:ascii="Bookman Old Style" w:hAnsi="Bookman Old Style" w:cs="Arial"/>
        <w:b/>
        <w:bCs/>
      </w:rPr>
      <w:tab/>
    </w:r>
    <w:r>
      <w:rPr>
        <w:rFonts w:ascii="Bookman Old Style" w:hAnsi="Bookman Old Style" w:cs="Arial"/>
        <w:b/>
        <w:bCs/>
      </w:rPr>
      <w:tab/>
      <w:t xml:space="preserve">    </w:t>
    </w:r>
    <w:r>
      <w:rPr>
        <w:rFonts w:ascii="Bookman Old Style" w:hAnsi="Bookman Old Style" w:cs="Arial"/>
        <w:b/>
        <w:bCs/>
        <w:sz w:val="12"/>
      </w:rPr>
      <w:t xml:space="preserve">     </w:t>
    </w:r>
  </w:p>
  <w:p w:rsidR="00B53D38" w:rsidRDefault="00B53D38" w:rsidP="00B53D38">
    <w:pPr>
      <w:pStyle w:val="Header"/>
      <w:tabs>
        <w:tab w:val="left" w:pos="8991"/>
      </w:tabs>
      <w:ind w:left="-142" w:right="-169"/>
      <w:jc w:val="both"/>
      <w:rPr>
        <w:rFonts w:ascii="Bookman Old Style" w:hAnsi="Bookman Old Style" w:cs="Arial"/>
        <w:bCs/>
      </w:rPr>
    </w:pPr>
  </w:p>
  <w:tbl>
    <w:tblPr>
      <w:tblW w:w="5000" w:type="pct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</w:tblBorders>
      <w:tblLook w:val="0000" w:firstRow="0" w:lastRow="0" w:firstColumn="0" w:lastColumn="0" w:noHBand="0" w:noVBand="0"/>
    </w:tblPr>
    <w:tblGrid>
      <w:gridCol w:w="3118"/>
      <w:gridCol w:w="7020"/>
    </w:tblGrid>
    <w:tr w:rsidR="00B53D38" w:rsidTr="00B53D38">
      <w:trPr>
        <w:trHeight w:val="170"/>
      </w:trPr>
      <w:tc>
        <w:tcPr>
          <w:tcW w:w="1538" w:type="pct"/>
          <w:tcBorders>
            <w:right w:val="single" w:sz="4" w:space="0" w:color="auto"/>
          </w:tcBorders>
          <w:vAlign w:val="center"/>
        </w:tcPr>
        <w:p w:rsidR="00B53D38" w:rsidRPr="00021469" w:rsidRDefault="00B53D38" w:rsidP="003E0213">
          <w:pPr>
            <w:rPr>
              <w:rFonts w:ascii="Bookman Old Style" w:hAnsi="Bookman Old Style" w:cs="Arial"/>
              <w:b/>
              <w:sz w:val="24"/>
              <w:szCs w:val="24"/>
            </w:rPr>
          </w:pPr>
          <w:r w:rsidRPr="00021469">
            <w:rPr>
              <w:rFonts w:ascii="Bookman Old Style" w:hAnsi="Bookman Old Style" w:cs="Arial"/>
              <w:b/>
              <w:sz w:val="24"/>
              <w:szCs w:val="24"/>
            </w:rPr>
            <w:t xml:space="preserve">Name of </w:t>
          </w:r>
          <w:r w:rsidR="003E0213">
            <w:rPr>
              <w:rFonts w:ascii="Bookman Old Style" w:hAnsi="Bookman Old Style" w:cs="Arial"/>
              <w:b/>
              <w:sz w:val="24"/>
              <w:szCs w:val="24"/>
            </w:rPr>
            <w:t>Drug Product</w:t>
          </w:r>
        </w:p>
      </w:tc>
      <w:tc>
        <w:tcPr>
          <w:tcW w:w="3462" w:type="pct"/>
          <w:tcBorders>
            <w:left w:val="single" w:sz="4" w:space="0" w:color="auto"/>
          </w:tcBorders>
          <w:vAlign w:val="center"/>
        </w:tcPr>
        <w:p w:rsidR="00B53D38" w:rsidRPr="00B53D38" w:rsidRDefault="00326083" w:rsidP="00B53D38">
          <w:pPr>
            <w:pStyle w:val="Header"/>
            <w:rPr>
              <w:rFonts w:ascii="Bookman Old Style" w:hAnsi="Bookman Old Style"/>
              <w:sz w:val="32"/>
              <w:szCs w:val="32"/>
            </w:rPr>
          </w:pPr>
          <w:r>
            <w:rPr>
              <w:rFonts w:ascii="Bookman Old Style" w:eastAsia="MS Mincho" w:hAnsi="Bookman Old Style"/>
              <w:bCs/>
              <w:lang w:val="fr-FR"/>
            </w:rPr>
            <w:t xml:space="preserve">Granisetron </w:t>
          </w:r>
          <w:r>
            <w:rPr>
              <w:rFonts w:ascii="Bookman Old Style" w:eastAsia="MS Mincho" w:hAnsi="Bookman Old Style"/>
              <w:bCs/>
            </w:rPr>
            <w:t>Hydrochloride</w:t>
          </w:r>
          <w:r>
            <w:rPr>
              <w:rFonts w:ascii="Bookman Old Style" w:eastAsia="MS Mincho" w:hAnsi="Bookman Old Style"/>
              <w:bCs/>
              <w:lang w:val="fr-FR"/>
            </w:rPr>
            <w:t xml:space="preserve"> Injection  USP</w:t>
          </w:r>
        </w:p>
      </w:tc>
    </w:tr>
  </w:tbl>
  <w:p w:rsidR="00B53D38" w:rsidRDefault="00B53D3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2EA"/>
    <w:rsid w:val="00021469"/>
    <w:rsid w:val="0009063F"/>
    <w:rsid w:val="001C2931"/>
    <w:rsid w:val="002F62EA"/>
    <w:rsid w:val="00326083"/>
    <w:rsid w:val="003E0213"/>
    <w:rsid w:val="00B53D38"/>
    <w:rsid w:val="00D953B2"/>
    <w:rsid w:val="00E27FC9"/>
    <w:rsid w:val="00E40833"/>
    <w:rsid w:val="00F83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3D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6">
    <w:name w:val="heading 6"/>
    <w:basedOn w:val="Normal"/>
    <w:next w:val="Normal"/>
    <w:link w:val="Heading6Char"/>
    <w:qFormat/>
    <w:rsid w:val="00B53D38"/>
    <w:pPr>
      <w:keepNext/>
      <w:widowControl w:val="0"/>
      <w:ind w:left="720"/>
      <w:jc w:val="both"/>
      <w:outlineLvl w:val="5"/>
    </w:pPr>
    <w:rPr>
      <w:b/>
      <w:i/>
      <w:sz w:val="24"/>
    </w:rPr>
  </w:style>
  <w:style w:type="paragraph" w:styleId="Heading7">
    <w:name w:val="heading 7"/>
    <w:basedOn w:val="Normal"/>
    <w:next w:val="Normal"/>
    <w:link w:val="Heading7Char"/>
    <w:qFormat/>
    <w:rsid w:val="00B53D38"/>
    <w:pPr>
      <w:spacing w:before="240" w:after="60"/>
      <w:outlineLvl w:val="6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B53D38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IN"/>
    </w:rPr>
  </w:style>
  <w:style w:type="character" w:customStyle="1" w:styleId="HeaderChar">
    <w:name w:val="Header Char"/>
    <w:basedOn w:val="DefaultParagraphFont"/>
    <w:link w:val="Header"/>
    <w:rsid w:val="00B53D38"/>
  </w:style>
  <w:style w:type="paragraph" w:styleId="Footer">
    <w:name w:val="footer"/>
    <w:basedOn w:val="Normal"/>
    <w:link w:val="FooterChar"/>
    <w:uiPriority w:val="99"/>
    <w:unhideWhenUsed/>
    <w:rsid w:val="00B53D38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B53D38"/>
  </w:style>
  <w:style w:type="paragraph" w:styleId="BalloonText">
    <w:name w:val="Balloon Text"/>
    <w:basedOn w:val="Normal"/>
    <w:link w:val="BalloonTextChar"/>
    <w:uiPriority w:val="99"/>
    <w:semiHidden/>
    <w:unhideWhenUsed/>
    <w:rsid w:val="00B53D38"/>
    <w:rPr>
      <w:rFonts w:ascii="Tahoma" w:eastAsiaTheme="minorHAnsi" w:hAnsi="Tahoma" w:cs="Tahoma"/>
      <w:sz w:val="16"/>
      <w:szCs w:val="16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D38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B53D38"/>
    <w:pPr>
      <w:widowControl w:val="0"/>
    </w:pPr>
    <w:rPr>
      <w:sz w:val="24"/>
    </w:rPr>
  </w:style>
  <w:style w:type="paragraph" w:styleId="BodyText3">
    <w:name w:val="Body Text 3"/>
    <w:basedOn w:val="Normal"/>
    <w:link w:val="BodyText3Char"/>
    <w:rsid w:val="00B53D38"/>
    <w:pPr>
      <w:jc w:val="both"/>
    </w:pPr>
    <w:rPr>
      <w:bCs/>
      <w:snapToGrid w:val="0"/>
      <w:sz w:val="24"/>
    </w:rPr>
  </w:style>
  <w:style w:type="character" w:customStyle="1" w:styleId="BodyText3Char">
    <w:name w:val="Body Text 3 Char"/>
    <w:basedOn w:val="DefaultParagraphFont"/>
    <w:link w:val="BodyText3"/>
    <w:rsid w:val="00B53D38"/>
    <w:rPr>
      <w:rFonts w:ascii="Times New Roman" w:eastAsia="Times New Roman" w:hAnsi="Times New Roman" w:cs="Times New Roman"/>
      <w:bCs/>
      <w:snapToGrid w:val="0"/>
      <w:sz w:val="24"/>
      <w:szCs w:val="20"/>
      <w:lang w:val="en-US"/>
    </w:rPr>
  </w:style>
  <w:style w:type="character" w:customStyle="1" w:styleId="Heading6Char">
    <w:name w:val="Heading 6 Char"/>
    <w:basedOn w:val="DefaultParagraphFont"/>
    <w:link w:val="Heading6"/>
    <w:rsid w:val="00B53D38"/>
    <w:rPr>
      <w:rFonts w:ascii="Times New Roman" w:eastAsia="Times New Roman" w:hAnsi="Times New Roman" w:cs="Times New Roman"/>
      <w:b/>
      <w:i/>
      <w:sz w:val="24"/>
      <w:szCs w:val="20"/>
      <w:lang w:val="en-US"/>
    </w:rPr>
  </w:style>
  <w:style w:type="paragraph" w:styleId="BodyText">
    <w:name w:val="Body Text"/>
    <w:basedOn w:val="Normal"/>
    <w:link w:val="BodyTextChar"/>
    <w:rsid w:val="00B53D38"/>
    <w:pPr>
      <w:jc w:val="both"/>
    </w:pPr>
    <w:rPr>
      <w:sz w:val="24"/>
    </w:rPr>
  </w:style>
  <w:style w:type="character" w:customStyle="1" w:styleId="BodyTextChar">
    <w:name w:val="Body Text Char"/>
    <w:basedOn w:val="DefaultParagraphFont"/>
    <w:link w:val="BodyText"/>
    <w:rsid w:val="00B53D38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7Char">
    <w:name w:val="Heading 7 Char"/>
    <w:basedOn w:val="DefaultParagraphFont"/>
    <w:link w:val="Heading7"/>
    <w:rsid w:val="00B53D38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odyTextIndent2">
    <w:name w:val="Body Text Indent 2"/>
    <w:basedOn w:val="Normal"/>
    <w:link w:val="BodyTextIndent2Char"/>
    <w:unhideWhenUsed/>
    <w:rsid w:val="0032608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rsid w:val="00326083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3D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6">
    <w:name w:val="heading 6"/>
    <w:basedOn w:val="Normal"/>
    <w:next w:val="Normal"/>
    <w:link w:val="Heading6Char"/>
    <w:qFormat/>
    <w:rsid w:val="00B53D38"/>
    <w:pPr>
      <w:keepNext/>
      <w:widowControl w:val="0"/>
      <w:ind w:left="720"/>
      <w:jc w:val="both"/>
      <w:outlineLvl w:val="5"/>
    </w:pPr>
    <w:rPr>
      <w:b/>
      <w:i/>
      <w:sz w:val="24"/>
    </w:rPr>
  </w:style>
  <w:style w:type="paragraph" w:styleId="Heading7">
    <w:name w:val="heading 7"/>
    <w:basedOn w:val="Normal"/>
    <w:next w:val="Normal"/>
    <w:link w:val="Heading7Char"/>
    <w:qFormat/>
    <w:rsid w:val="00B53D38"/>
    <w:pPr>
      <w:spacing w:before="240" w:after="60"/>
      <w:outlineLvl w:val="6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B53D38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IN"/>
    </w:rPr>
  </w:style>
  <w:style w:type="character" w:customStyle="1" w:styleId="HeaderChar">
    <w:name w:val="Header Char"/>
    <w:basedOn w:val="DefaultParagraphFont"/>
    <w:link w:val="Header"/>
    <w:rsid w:val="00B53D38"/>
  </w:style>
  <w:style w:type="paragraph" w:styleId="Footer">
    <w:name w:val="footer"/>
    <w:basedOn w:val="Normal"/>
    <w:link w:val="FooterChar"/>
    <w:uiPriority w:val="99"/>
    <w:unhideWhenUsed/>
    <w:rsid w:val="00B53D38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B53D38"/>
  </w:style>
  <w:style w:type="paragraph" w:styleId="BalloonText">
    <w:name w:val="Balloon Text"/>
    <w:basedOn w:val="Normal"/>
    <w:link w:val="BalloonTextChar"/>
    <w:uiPriority w:val="99"/>
    <w:semiHidden/>
    <w:unhideWhenUsed/>
    <w:rsid w:val="00B53D38"/>
    <w:rPr>
      <w:rFonts w:ascii="Tahoma" w:eastAsiaTheme="minorHAnsi" w:hAnsi="Tahoma" w:cs="Tahoma"/>
      <w:sz w:val="16"/>
      <w:szCs w:val="16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D38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B53D38"/>
    <w:pPr>
      <w:widowControl w:val="0"/>
    </w:pPr>
    <w:rPr>
      <w:sz w:val="24"/>
    </w:rPr>
  </w:style>
  <w:style w:type="paragraph" w:styleId="BodyText3">
    <w:name w:val="Body Text 3"/>
    <w:basedOn w:val="Normal"/>
    <w:link w:val="BodyText3Char"/>
    <w:rsid w:val="00B53D38"/>
    <w:pPr>
      <w:jc w:val="both"/>
    </w:pPr>
    <w:rPr>
      <w:bCs/>
      <w:snapToGrid w:val="0"/>
      <w:sz w:val="24"/>
    </w:rPr>
  </w:style>
  <w:style w:type="character" w:customStyle="1" w:styleId="BodyText3Char">
    <w:name w:val="Body Text 3 Char"/>
    <w:basedOn w:val="DefaultParagraphFont"/>
    <w:link w:val="BodyText3"/>
    <w:rsid w:val="00B53D38"/>
    <w:rPr>
      <w:rFonts w:ascii="Times New Roman" w:eastAsia="Times New Roman" w:hAnsi="Times New Roman" w:cs="Times New Roman"/>
      <w:bCs/>
      <w:snapToGrid w:val="0"/>
      <w:sz w:val="24"/>
      <w:szCs w:val="20"/>
      <w:lang w:val="en-US"/>
    </w:rPr>
  </w:style>
  <w:style w:type="character" w:customStyle="1" w:styleId="Heading6Char">
    <w:name w:val="Heading 6 Char"/>
    <w:basedOn w:val="DefaultParagraphFont"/>
    <w:link w:val="Heading6"/>
    <w:rsid w:val="00B53D38"/>
    <w:rPr>
      <w:rFonts w:ascii="Times New Roman" w:eastAsia="Times New Roman" w:hAnsi="Times New Roman" w:cs="Times New Roman"/>
      <w:b/>
      <w:i/>
      <w:sz w:val="24"/>
      <w:szCs w:val="20"/>
      <w:lang w:val="en-US"/>
    </w:rPr>
  </w:style>
  <w:style w:type="paragraph" w:styleId="BodyText">
    <w:name w:val="Body Text"/>
    <w:basedOn w:val="Normal"/>
    <w:link w:val="BodyTextChar"/>
    <w:rsid w:val="00B53D38"/>
    <w:pPr>
      <w:jc w:val="both"/>
    </w:pPr>
    <w:rPr>
      <w:sz w:val="24"/>
    </w:rPr>
  </w:style>
  <w:style w:type="character" w:customStyle="1" w:styleId="BodyTextChar">
    <w:name w:val="Body Text Char"/>
    <w:basedOn w:val="DefaultParagraphFont"/>
    <w:link w:val="BodyText"/>
    <w:rsid w:val="00B53D38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7Char">
    <w:name w:val="Heading 7 Char"/>
    <w:basedOn w:val="DefaultParagraphFont"/>
    <w:link w:val="Heading7"/>
    <w:rsid w:val="00B53D38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odyTextIndent2">
    <w:name w:val="Body Text Indent 2"/>
    <w:basedOn w:val="Normal"/>
    <w:link w:val="BodyTextIndent2Char"/>
    <w:unhideWhenUsed/>
    <w:rsid w:val="0032608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rsid w:val="00326083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91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0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Niranjan Singh</dc:creator>
  <cp:keywords/>
  <dc:description/>
  <cp:lastModifiedBy>Niranjan Singh</cp:lastModifiedBy>
  <cp:revision>5</cp:revision>
  <dcterms:created xsi:type="dcterms:W3CDTF">2026-01-07T09:52:00Z</dcterms:created>
  <dcterms:modified xsi:type="dcterms:W3CDTF">2026-01-09T05:27:00Z</dcterms:modified>
</cp:coreProperties>
</file>