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985" w:rsidRDefault="00485A24" w:rsidP="00485A24">
      <w:pPr>
        <w:pStyle w:val="ListParagraph"/>
        <w:numPr>
          <w:ilvl w:val="0"/>
          <w:numId w:val="1"/>
        </w:numPr>
        <w:rPr>
          <w:rFonts w:ascii="Bookman Old Style" w:hAnsi="Bookman Old Style"/>
          <w:b/>
        </w:rPr>
      </w:pPr>
      <w:r w:rsidRPr="00485A24">
        <w:rPr>
          <w:rFonts w:ascii="Bookman Old Style" w:hAnsi="Bookman Old Style"/>
          <w:b/>
        </w:rPr>
        <w:t xml:space="preserve">Objective </w:t>
      </w:r>
    </w:p>
    <w:p w:rsidR="00485A24" w:rsidRDefault="00485A24" w:rsidP="00246135">
      <w:pPr>
        <w:pStyle w:val="ListParagraph"/>
        <w:jc w:val="both"/>
        <w:rPr>
          <w:rFonts w:ascii="Bookman Old Style" w:hAnsi="Bookman Old Style"/>
        </w:rPr>
      </w:pPr>
      <w:r>
        <w:rPr>
          <w:rFonts w:ascii="Bookman Old Style" w:hAnsi="Bookman Old Style"/>
        </w:rPr>
        <w:t>The objective of this General Test Procedure (GTP) is to describe the procedure to be used for performing loss on drying test.</w:t>
      </w:r>
    </w:p>
    <w:p w:rsidR="00485A24" w:rsidRPr="00B21199" w:rsidRDefault="00485A24" w:rsidP="00246135">
      <w:pPr>
        <w:pStyle w:val="ListParagraph"/>
        <w:numPr>
          <w:ilvl w:val="0"/>
          <w:numId w:val="1"/>
        </w:numPr>
        <w:jc w:val="both"/>
        <w:rPr>
          <w:rFonts w:ascii="Bookman Old Style" w:hAnsi="Bookman Old Style"/>
          <w:b/>
        </w:rPr>
      </w:pPr>
      <w:r w:rsidRPr="00B21199">
        <w:rPr>
          <w:rFonts w:ascii="Bookman Old Style" w:hAnsi="Bookman Old Style"/>
          <w:b/>
        </w:rPr>
        <w:t>Principle/Reaction</w:t>
      </w:r>
    </w:p>
    <w:p w:rsidR="00714708" w:rsidRDefault="00485A24" w:rsidP="00246135">
      <w:pPr>
        <w:pStyle w:val="ListParagraph"/>
        <w:jc w:val="both"/>
        <w:rPr>
          <w:rFonts w:ascii="Bookman Old Style" w:hAnsi="Bookman Old Style"/>
        </w:rPr>
      </w:pPr>
      <w:r>
        <w:rPr>
          <w:rFonts w:ascii="Bookman Old Style" w:hAnsi="Bookman Old Style"/>
        </w:rPr>
        <w:t xml:space="preserve">Loss on drying is the loss in weight in % w/w resulting from water and volatile matter of any kind that can be driven off under specified conditions. </w:t>
      </w:r>
    </w:p>
    <w:p w:rsidR="00485A24" w:rsidRDefault="00714708" w:rsidP="00246135">
      <w:pPr>
        <w:pStyle w:val="ListParagraph"/>
        <w:numPr>
          <w:ilvl w:val="0"/>
          <w:numId w:val="1"/>
        </w:numPr>
        <w:jc w:val="both"/>
        <w:rPr>
          <w:rFonts w:ascii="Bookman Old Style" w:hAnsi="Bookman Old Style"/>
        </w:rPr>
      </w:pPr>
      <w:r w:rsidRPr="00B21199">
        <w:rPr>
          <w:rFonts w:ascii="Bookman Old Style" w:hAnsi="Bookman Old Style"/>
          <w:b/>
        </w:rPr>
        <w:t>Requirements:</w:t>
      </w:r>
      <w:r>
        <w:rPr>
          <w:rFonts w:ascii="Bookman Old Style" w:hAnsi="Bookman Old Style"/>
        </w:rPr>
        <w:t xml:space="preserve"> As per IP/USP/BP/</w:t>
      </w:r>
      <w:proofErr w:type="spellStart"/>
      <w:r>
        <w:rPr>
          <w:rFonts w:ascii="Bookman Old Style" w:hAnsi="Bookman Old Style"/>
        </w:rPr>
        <w:t>Ph.Eur</w:t>
      </w:r>
      <w:proofErr w:type="spellEnd"/>
      <w:r>
        <w:rPr>
          <w:rFonts w:ascii="Bookman Old Style" w:hAnsi="Bookman Old Style"/>
        </w:rPr>
        <w:t xml:space="preserve">. </w:t>
      </w:r>
    </w:p>
    <w:p w:rsidR="00714708" w:rsidRPr="00B21199" w:rsidRDefault="00714708" w:rsidP="00246135">
      <w:pPr>
        <w:pStyle w:val="ListParagraph"/>
        <w:numPr>
          <w:ilvl w:val="0"/>
          <w:numId w:val="2"/>
        </w:numPr>
        <w:spacing w:after="0"/>
        <w:jc w:val="both"/>
        <w:rPr>
          <w:rFonts w:ascii="Bookman Old Style" w:hAnsi="Bookman Old Style"/>
          <w:b/>
        </w:rPr>
      </w:pPr>
      <w:r w:rsidRPr="00B21199">
        <w:rPr>
          <w:rFonts w:ascii="Bookman Old Style" w:hAnsi="Bookman Old Style"/>
          <w:b/>
        </w:rPr>
        <w:t xml:space="preserve">Phosphorous </w:t>
      </w:r>
      <w:proofErr w:type="spellStart"/>
      <w:r w:rsidRPr="00B21199">
        <w:rPr>
          <w:rFonts w:ascii="Bookman Old Style" w:hAnsi="Bookman Old Style"/>
          <w:b/>
        </w:rPr>
        <w:t>Pentoxide</w:t>
      </w:r>
      <w:proofErr w:type="spellEnd"/>
    </w:p>
    <w:p w:rsidR="00714708" w:rsidRDefault="00714708" w:rsidP="00246135">
      <w:pPr>
        <w:pStyle w:val="ListParagraph"/>
        <w:spacing w:after="0"/>
        <w:ind w:left="1080"/>
        <w:jc w:val="both"/>
        <w:rPr>
          <w:rFonts w:ascii="Bookman Old Style" w:hAnsi="Bookman Old Style"/>
        </w:rPr>
      </w:pPr>
      <w:r>
        <w:rPr>
          <w:rFonts w:ascii="Bookman Old Style" w:hAnsi="Bookman Old Style"/>
        </w:rPr>
        <w:t xml:space="preserve">A white, amorphous, deliquescent powder hydrated by water with the evolution of heat. </w:t>
      </w:r>
      <w:proofErr w:type="gramStart"/>
      <w:r>
        <w:rPr>
          <w:rFonts w:ascii="Bookman Old Style" w:hAnsi="Bookman Old Style"/>
        </w:rPr>
        <w:t>Store in an air tight container.</w:t>
      </w:r>
      <w:proofErr w:type="gramEnd"/>
      <w:r>
        <w:rPr>
          <w:rFonts w:ascii="Bookman Old Style" w:hAnsi="Bookman Old Style"/>
        </w:rPr>
        <w:t xml:space="preserve"> </w:t>
      </w:r>
    </w:p>
    <w:p w:rsidR="00714708" w:rsidRDefault="00246135" w:rsidP="00246135">
      <w:pPr>
        <w:pStyle w:val="ListParagraph"/>
        <w:numPr>
          <w:ilvl w:val="0"/>
          <w:numId w:val="3"/>
        </w:numPr>
        <w:spacing w:after="0"/>
        <w:jc w:val="both"/>
        <w:rPr>
          <w:rFonts w:ascii="Bookman Old Style" w:hAnsi="Bookman Old Style"/>
        </w:rPr>
      </w:pPr>
      <w:r>
        <w:rPr>
          <w:rFonts w:ascii="Bookman Old Style" w:hAnsi="Bookman Old Style"/>
        </w:rPr>
        <w:t>A clean and dry glass stoppered bottle</w:t>
      </w:r>
    </w:p>
    <w:p w:rsidR="00246135" w:rsidRDefault="00246135" w:rsidP="00246135">
      <w:pPr>
        <w:pStyle w:val="ListParagraph"/>
        <w:numPr>
          <w:ilvl w:val="0"/>
          <w:numId w:val="3"/>
        </w:numPr>
        <w:spacing w:after="0"/>
        <w:jc w:val="both"/>
        <w:rPr>
          <w:rFonts w:ascii="Bookman Old Style" w:hAnsi="Bookman Old Style"/>
        </w:rPr>
      </w:pPr>
      <w:r>
        <w:rPr>
          <w:rFonts w:ascii="Bookman Old Style" w:hAnsi="Bookman Old Style"/>
        </w:rPr>
        <w:t>Vacuum oven</w:t>
      </w:r>
    </w:p>
    <w:p w:rsidR="00246135" w:rsidRDefault="00246135" w:rsidP="00246135">
      <w:pPr>
        <w:pStyle w:val="ListParagraph"/>
        <w:numPr>
          <w:ilvl w:val="0"/>
          <w:numId w:val="3"/>
        </w:numPr>
        <w:spacing w:after="0"/>
        <w:jc w:val="both"/>
        <w:rPr>
          <w:rFonts w:ascii="Bookman Old Style" w:hAnsi="Bookman Old Style"/>
        </w:rPr>
      </w:pPr>
      <w:r>
        <w:rPr>
          <w:rFonts w:ascii="Bookman Old Style" w:hAnsi="Bookman Old Style"/>
        </w:rPr>
        <w:t>Vacuum desiccator</w:t>
      </w:r>
    </w:p>
    <w:p w:rsidR="00246135" w:rsidRDefault="00246135" w:rsidP="00246135">
      <w:pPr>
        <w:pStyle w:val="ListParagraph"/>
        <w:numPr>
          <w:ilvl w:val="0"/>
          <w:numId w:val="1"/>
        </w:numPr>
        <w:jc w:val="both"/>
        <w:rPr>
          <w:rFonts w:ascii="Bookman Old Style" w:hAnsi="Bookman Old Style"/>
        </w:rPr>
      </w:pPr>
      <w:r w:rsidRPr="00B21199">
        <w:rPr>
          <w:rFonts w:ascii="Bookman Old Style" w:hAnsi="Bookman Old Style"/>
          <w:b/>
        </w:rPr>
        <w:t>A)</w:t>
      </w:r>
      <w:r>
        <w:rPr>
          <w:rFonts w:ascii="Bookman Old Style" w:hAnsi="Bookman Old Style"/>
        </w:rPr>
        <w:t xml:space="preserve"> </w:t>
      </w:r>
      <w:r w:rsidRPr="00B21199">
        <w:rPr>
          <w:rFonts w:ascii="Bookman Old Style" w:hAnsi="Bookman Old Style"/>
          <w:b/>
        </w:rPr>
        <w:t>Procedure: As per United States Pharmacopoeia (USP)</w:t>
      </w:r>
      <w:r>
        <w:rPr>
          <w:rFonts w:ascii="Bookman Old Style" w:hAnsi="Bookman Old Style"/>
        </w:rPr>
        <w:t xml:space="preserve"> </w:t>
      </w:r>
    </w:p>
    <w:p w:rsidR="00246135" w:rsidRDefault="00246135" w:rsidP="00246135">
      <w:pPr>
        <w:pStyle w:val="ListParagraph"/>
        <w:jc w:val="both"/>
        <w:rPr>
          <w:rFonts w:ascii="Bookman Old Style" w:hAnsi="Bookman Old Style"/>
        </w:rPr>
      </w:pPr>
      <w:r>
        <w:rPr>
          <w:rFonts w:ascii="Bookman Old Style" w:hAnsi="Bookman Old Style"/>
        </w:rPr>
        <w:t>Conduct the determination on 1 or 2 g if the test specimen is in the form of large crystals, reduce the particle size to about 2 mm by quickly been dried for 30 minutes under the same conditions to be employed in the determination. Put the test specimen in the bottle, replace the cover, and accurately weigh the bottle and the contents. By gentle sidewise shaking, distribute the tests specimen as evenly as practicable to a depth of about 5 mm generally and not more than 10 mm in the case of bulky material.</w:t>
      </w:r>
    </w:p>
    <w:p w:rsidR="0031639B" w:rsidRDefault="0031639B" w:rsidP="00246135">
      <w:pPr>
        <w:pStyle w:val="ListParagraph"/>
        <w:jc w:val="both"/>
        <w:rPr>
          <w:rFonts w:ascii="Bookman Old Style" w:hAnsi="Bookman Old Style"/>
        </w:rPr>
      </w:pPr>
      <w:r>
        <w:rPr>
          <w:rFonts w:ascii="Bookman Old Style" w:hAnsi="Bookman Old Style"/>
        </w:rPr>
        <w:t xml:space="preserve">Place the loaded bottle in the drying chamber, removing the stopper and leave it also in the chamber. Dry the test specimen at the temperature and for the time specified in the standard test procedure. The temperature specified in the monograph is to be regarded as being within the range of ±2ºC of the stated value. Upon </w:t>
      </w:r>
      <w:r w:rsidR="007B7133">
        <w:rPr>
          <w:rFonts w:ascii="Bookman Old Style" w:hAnsi="Bookman Old Style"/>
        </w:rPr>
        <w:t xml:space="preserve">opening the chamber, close bottle promptly, and allow it to come to room temperature in a desiccator before weighing. </w:t>
      </w:r>
    </w:p>
    <w:p w:rsidR="00FD0D6F" w:rsidRDefault="00FD0D6F" w:rsidP="00246135">
      <w:pPr>
        <w:pStyle w:val="ListParagraph"/>
        <w:jc w:val="both"/>
        <w:rPr>
          <w:rFonts w:ascii="Bookman Old Style" w:hAnsi="Bookman Old Style"/>
        </w:rPr>
      </w:pPr>
      <w:r>
        <w:rPr>
          <w:rFonts w:ascii="Bookman Old Style" w:hAnsi="Bookman Old Style"/>
        </w:rPr>
        <w:t xml:space="preserve">If the substance melts at a lower temperature, maintain the bottle with its contents for 1 to 2 hours at a temperature 5ºC to 10ºC below the melting temperature, then dry at the specified temperature. </w:t>
      </w:r>
    </w:p>
    <w:p w:rsidR="00FD0D6F" w:rsidRDefault="00FD0D6F" w:rsidP="00246135">
      <w:pPr>
        <w:pStyle w:val="ListParagraph"/>
        <w:jc w:val="both"/>
        <w:rPr>
          <w:rFonts w:ascii="Bookman Old Style" w:hAnsi="Bookman Old Style"/>
        </w:rPr>
      </w:pPr>
      <w:r>
        <w:rPr>
          <w:rFonts w:ascii="Bookman Old Style" w:hAnsi="Bookman Old Style"/>
        </w:rPr>
        <w:t xml:space="preserve">For capsules: Use a portion of the mixed contents of not fewer than 4 capsules. </w:t>
      </w:r>
    </w:p>
    <w:p w:rsidR="00FD0D6F" w:rsidRDefault="00FD0D6F" w:rsidP="00246135">
      <w:pPr>
        <w:pStyle w:val="ListParagraph"/>
        <w:jc w:val="both"/>
        <w:rPr>
          <w:rFonts w:ascii="Bookman Old Style" w:hAnsi="Bookman Old Style"/>
        </w:rPr>
      </w:pPr>
      <w:r>
        <w:rPr>
          <w:rFonts w:ascii="Bookman Old Style" w:hAnsi="Bookman Old Style"/>
        </w:rPr>
        <w:t xml:space="preserve">For Tablets: Use powder from not fewer than 4 tablets ground to a fine powder. </w:t>
      </w:r>
    </w:p>
    <w:p w:rsidR="00FD0D6F" w:rsidRDefault="00FD0D6F" w:rsidP="00246135">
      <w:pPr>
        <w:pStyle w:val="ListParagraph"/>
        <w:jc w:val="both"/>
        <w:rPr>
          <w:rFonts w:ascii="Bookman Old Style" w:hAnsi="Bookman Old Style"/>
        </w:rPr>
      </w:pPr>
      <w:r>
        <w:rPr>
          <w:rFonts w:ascii="Bookman Old Style" w:hAnsi="Bookman Old Style"/>
        </w:rPr>
        <w:t xml:space="preserve">Where drying in vacuum over a desiccant is directed in the standard test procedure, a vacuum desiccator or a vacuum drying pistol, or other suitable vacuum drying apparatus, is to be used.  </w:t>
      </w:r>
    </w:p>
    <w:p w:rsidR="00B75AAF" w:rsidRDefault="00B75AAF" w:rsidP="00246135">
      <w:pPr>
        <w:pStyle w:val="ListParagraph"/>
        <w:jc w:val="both"/>
        <w:rPr>
          <w:rFonts w:ascii="Bookman Old Style" w:hAnsi="Bookman Old Style"/>
        </w:rPr>
      </w:pPr>
      <w:r>
        <w:rPr>
          <w:rFonts w:ascii="Bookman Old Style" w:hAnsi="Bookman Old Style"/>
        </w:rPr>
        <w:t xml:space="preserve">Where drying in a desiccator is specified, exercise particular care to ensure that the desiccant is fully effective by frequent replacement/regeneration. </w:t>
      </w:r>
    </w:p>
    <w:p w:rsidR="00B75AAF" w:rsidRDefault="00B75AAF" w:rsidP="00246135">
      <w:pPr>
        <w:pStyle w:val="ListParagraph"/>
        <w:jc w:val="both"/>
        <w:rPr>
          <w:rFonts w:ascii="Bookman Old Style" w:hAnsi="Bookman Old Style"/>
        </w:rPr>
      </w:pPr>
      <w:r>
        <w:rPr>
          <w:rFonts w:ascii="Bookman Old Style" w:hAnsi="Bookman Old Style"/>
        </w:rPr>
        <w:t xml:space="preserve">Where drying in capillary-stoppered bottle in vacuum is directed in the standard test procedure, use a bottle or tube fitted with a stopper having a 225 ± 25 µm diameter capillary and maintain the heating chamber at a pressure of 5 mm or less of mercury. At the end of the heating period, admit dry air to the </w:t>
      </w:r>
      <w:r>
        <w:rPr>
          <w:rFonts w:ascii="Bookman Old Style" w:hAnsi="Bookman Old Style"/>
        </w:rPr>
        <w:lastRenderedPageBreak/>
        <w:t xml:space="preserve">heating chamber, </w:t>
      </w:r>
      <w:r w:rsidR="00555B96">
        <w:rPr>
          <w:rFonts w:ascii="Bookman Old Style" w:hAnsi="Bookman Old Style"/>
        </w:rPr>
        <w:t>remove</w:t>
      </w:r>
      <w:r>
        <w:rPr>
          <w:rFonts w:ascii="Bookman Old Style" w:hAnsi="Bookman Old Style"/>
        </w:rPr>
        <w:t xml:space="preserve"> the bottle, and with the capillary stopper still in place allow it to cool in a desiccator before </w:t>
      </w:r>
      <w:r w:rsidR="00555B96">
        <w:rPr>
          <w:rFonts w:ascii="Bookman Old Style" w:hAnsi="Bookman Old Style"/>
        </w:rPr>
        <w:t>weighing</w:t>
      </w:r>
      <w:r>
        <w:rPr>
          <w:rFonts w:ascii="Bookman Old Style" w:hAnsi="Bookman Old Style"/>
        </w:rPr>
        <w:t xml:space="preserve">. </w:t>
      </w:r>
    </w:p>
    <w:p w:rsidR="00FB7722" w:rsidRPr="00B21199" w:rsidRDefault="00FB7722" w:rsidP="005E4AEF">
      <w:pPr>
        <w:pStyle w:val="ListParagraph"/>
        <w:tabs>
          <w:tab w:val="left" w:pos="720"/>
        </w:tabs>
        <w:jc w:val="both"/>
        <w:rPr>
          <w:rFonts w:ascii="Bookman Old Style" w:hAnsi="Bookman Old Style"/>
          <w:b/>
        </w:rPr>
      </w:pPr>
      <w:r w:rsidRPr="00B21199">
        <w:rPr>
          <w:rFonts w:ascii="Bookman Old Style" w:hAnsi="Bookman Old Style"/>
          <w:b/>
        </w:rPr>
        <w:t xml:space="preserve">B) Procedure: As per British Pharmacopoeia/Ph. Eur. </w:t>
      </w:r>
    </w:p>
    <w:p w:rsidR="00FB7722" w:rsidRDefault="00FB7722" w:rsidP="005E4AEF">
      <w:pPr>
        <w:pStyle w:val="ListParagraph"/>
        <w:jc w:val="both"/>
        <w:rPr>
          <w:rFonts w:ascii="Bookman Old Style" w:hAnsi="Bookman Old Style"/>
        </w:rPr>
      </w:pPr>
      <w:r>
        <w:rPr>
          <w:rFonts w:ascii="Bookman Old Style" w:hAnsi="Bookman Old Style"/>
        </w:rPr>
        <w:t>Place the prescribed quantity of the substance to be examined in a weighing bottle previously dried under the conditions prescribed for the substance to be examined. Dry the substance to constant mass or for the prescribed time by one of the following procedures. Where the drying temperature is indicated by a single value rather than a range, drying is carried out at the prescribed temperature ±</w:t>
      </w:r>
      <w:r w:rsidR="003D5D92">
        <w:rPr>
          <w:rFonts w:ascii="Bookman Old Style" w:hAnsi="Bookman Old Style"/>
        </w:rPr>
        <w:t xml:space="preserve"> 2ºC. </w:t>
      </w:r>
    </w:p>
    <w:p w:rsidR="005E1281" w:rsidRDefault="005E1281" w:rsidP="005E4AEF">
      <w:pPr>
        <w:pStyle w:val="ListParagraph"/>
        <w:numPr>
          <w:ilvl w:val="0"/>
          <w:numId w:val="4"/>
        </w:numPr>
        <w:jc w:val="both"/>
        <w:rPr>
          <w:rFonts w:ascii="Bookman Old Style" w:hAnsi="Bookman Old Style"/>
        </w:rPr>
      </w:pPr>
      <w:r>
        <w:rPr>
          <w:rFonts w:ascii="Bookman Old Style" w:hAnsi="Bookman Old Style"/>
        </w:rPr>
        <w:t xml:space="preserve">“In a desiccator”: the drying is carried out over Diphosphorus </w:t>
      </w:r>
      <w:proofErr w:type="spellStart"/>
      <w:r>
        <w:rPr>
          <w:rFonts w:ascii="Bookman Old Style" w:hAnsi="Bookman Old Style"/>
        </w:rPr>
        <w:t>Pentoxide</w:t>
      </w:r>
      <w:proofErr w:type="spellEnd"/>
      <w:r>
        <w:rPr>
          <w:rFonts w:ascii="Bookman Old Style" w:hAnsi="Bookman Old Style"/>
        </w:rPr>
        <w:t xml:space="preserve"> </w:t>
      </w:r>
      <w:proofErr w:type="spellStart"/>
      <w:r>
        <w:rPr>
          <w:rFonts w:ascii="Bookman Old Style" w:hAnsi="Bookman Old Style"/>
        </w:rPr>
        <w:t>R at</w:t>
      </w:r>
      <w:proofErr w:type="spellEnd"/>
      <w:r>
        <w:rPr>
          <w:rFonts w:ascii="Bookman Old Style" w:hAnsi="Bookman Old Style"/>
        </w:rPr>
        <w:t xml:space="preserve"> atmospheric pressure and at room temperature. </w:t>
      </w:r>
    </w:p>
    <w:p w:rsidR="005E1281" w:rsidRDefault="005E1281" w:rsidP="005E4AEF">
      <w:pPr>
        <w:pStyle w:val="ListParagraph"/>
        <w:numPr>
          <w:ilvl w:val="0"/>
          <w:numId w:val="4"/>
        </w:numPr>
        <w:jc w:val="both"/>
        <w:rPr>
          <w:rFonts w:ascii="Bookman Old Style" w:hAnsi="Bookman Old Style"/>
        </w:rPr>
      </w:pPr>
      <w:r>
        <w:rPr>
          <w:rFonts w:ascii="Bookman Old Style" w:hAnsi="Bookman Old Style"/>
        </w:rPr>
        <w:t xml:space="preserve">“In </w:t>
      </w:r>
      <w:proofErr w:type="spellStart"/>
      <w:r>
        <w:rPr>
          <w:rFonts w:ascii="Bookman Old Style" w:hAnsi="Bookman Old Style"/>
        </w:rPr>
        <w:t>vacuo</w:t>
      </w:r>
      <w:proofErr w:type="spellEnd"/>
      <w:r>
        <w:rPr>
          <w:rFonts w:ascii="Bookman Old Style" w:hAnsi="Bookman Old Style"/>
        </w:rPr>
        <w:t xml:space="preserve">”: the drying is carried out over Diphosphorus </w:t>
      </w:r>
      <w:proofErr w:type="spellStart"/>
      <w:r>
        <w:rPr>
          <w:rFonts w:ascii="Bookman Old Style" w:hAnsi="Bookman Old Style"/>
        </w:rPr>
        <w:t>Pentoxide</w:t>
      </w:r>
      <w:proofErr w:type="spellEnd"/>
      <w:r>
        <w:rPr>
          <w:rFonts w:ascii="Bookman Old Style" w:hAnsi="Bookman Old Style"/>
        </w:rPr>
        <w:t xml:space="preserve"> R, at a pressure of 1.5 </w:t>
      </w:r>
      <w:proofErr w:type="spellStart"/>
      <w:r>
        <w:rPr>
          <w:rFonts w:ascii="Bookman Old Style" w:hAnsi="Bookman Old Style"/>
        </w:rPr>
        <w:t>kPa</w:t>
      </w:r>
      <w:proofErr w:type="spellEnd"/>
      <w:r>
        <w:rPr>
          <w:rFonts w:ascii="Bookman Old Style" w:hAnsi="Bookman Old Style"/>
        </w:rPr>
        <w:t xml:space="preserve"> to 2.5 </w:t>
      </w:r>
      <w:proofErr w:type="spellStart"/>
      <w:r>
        <w:rPr>
          <w:rFonts w:ascii="Bookman Old Style" w:hAnsi="Bookman Old Style"/>
        </w:rPr>
        <w:t>kPa</w:t>
      </w:r>
      <w:proofErr w:type="spellEnd"/>
      <w:r>
        <w:rPr>
          <w:rFonts w:ascii="Bookman Old Style" w:hAnsi="Bookman Old Style"/>
        </w:rPr>
        <w:t xml:space="preserve"> at room temperature. </w:t>
      </w:r>
      <w:r w:rsidR="005E4AEF">
        <w:rPr>
          <w:rFonts w:ascii="Bookman Old Style" w:hAnsi="Bookman Old Style"/>
        </w:rPr>
        <w:t xml:space="preserve">  </w:t>
      </w:r>
    </w:p>
    <w:p w:rsidR="005E4AEF" w:rsidRDefault="005E4AEF" w:rsidP="005E4AEF">
      <w:pPr>
        <w:pStyle w:val="ListParagraph"/>
        <w:numPr>
          <w:ilvl w:val="0"/>
          <w:numId w:val="4"/>
        </w:numPr>
        <w:jc w:val="both"/>
        <w:rPr>
          <w:rFonts w:ascii="Bookman Old Style" w:hAnsi="Bookman Old Style"/>
        </w:rPr>
      </w:pPr>
      <w:r>
        <w:rPr>
          <w:rFonts w:ascii="Bookman Old Style" w:hAnsi="Bookman Old Style"/>
        </w:rPr>
        <w:t xml:space="preserve">“In an oven within a specified temperature range”: the drying is carried out in an oven within the temperature range prescribed in the standard test procedure. </w:t>
      </w:r>
    </w:p>
    <w:p w:rsidR="005E4AEF" w:rsidRDefault="005E4AEF" w:rsidP="005E4AEF">
      <w:pPr>
        <w:pStyle w:val="ListParagraph"/>
        <w:numPr>
          <w:ilvl w:val="0"/>
          <w:numId w:val="4"/>
        </w:numPr>
        <w:jc w:val="both"/>
        <w:rPr>
          <w:rFonts w:ascii="Bookman Old Style" w:hAnsi="Bookman Old Style"/>
        </w:rPr>
      </w:pPr>
      <w:r>
        <w:rPr>
          <w:rFonts w:ascii="Bookman Old Style" w:hAnsi="Bookman Old Style"/>
        </w:rPr>
        <w:t xml:space="preserve">“Under high vacuum”: the drying is carried out over Diphosphorus </w:t>
      </w:r>
      <w:proofErr w:type="spellStart"/>
      <w:r>
        <w:rPr>
          <w:rFonts w:ascii="Bookman Old Style" w:hAnsi="Bookman Old Style"/>
        </w:rPr>
        <w:t>Pentoxide</w:t>
      </w:r>
      <w:proofErr w:type="spellEnd"/>
      <w:r>
        <w:rPr>
          <w:rFonts w:ascii="Bookman Old Style" w:hAnsi="Bookman Old Style"/>
        </w:rPr>
        <w:t xml:space="preserve"> R at a pressure not exceeding 0.1 </w:t>
      </w:r>
      <w:proofErr w:type="spellStart"/>
      <w:r>
        <w:rPr>
          <w:rFonts w:ascii="Bookman Old Style" w:hAnsi="Bookman Old Style"/>
        </w:rPr>
        <w:t>kPa</w:t>
      </w:r>
      <w:proofErr w:type="spellEnd"/>
      <w:r>
        <w:rPr>
          <w:rFonts w:ascii="Bookman Old Style" w:hAnsi="Bookman Old Style"/>
        </w:rPr>
        <w:t>, at the temperature prescribed in the standard test procedure.</w:t>
      </w:r>
    </w:p>
    <w:p w:rsidR="005E4AEF" w:rsidRDefault="005E4AEF" w:rsidP="005E4AEF">
      <w:pPr>
        <w:pStyle w:val="ListParagraph"/>
        <w:spacing w:after="0"/>
        <w:ind w:left="1080"/>
        <w:jc w:val="both"/>
        <w:rPr>
          <w:rFonts w:ascii="Bookman Old Style" w:hAnsi="Bookman Old Style"/>
        </w:rPr>
      </w:pPr>
      <w:r>
        <w:rPr>
          <w:rFonts w:ascii="Bookman Old Style" w:hAnsi="Bookman Old Style"/>
        </w:rPr>
        <w:t xml:space="preserve">If other conditions are prescribed, the procedure to be used is described in full in the standard test procedure. </w:t>
      </w:r>
    </w:p>
    <w:p w:rsidR="005E4AEF" w:rsidRPr="00B21199" w:rsidRDefault="005E4AEF" w:rsidP="00B21199">
      <w:pPr>
        <w:tabs>
          <w:tab w:val="left" w:pos="720"/>
          <w:tab w:val="left" w:pos="990"/>
        </w:tabs>
        <w:spacing w:after="0"/>
        <w:ind w:left="990" w:hanging="990"/>
        <w:jc w:val="both"/>
        <w:rPr>
          <w:rFonts w:ascii="Bookman Old Style" w:hAnsi="Bookman Old Style"/>
          <w:b/>
        </w:rPr>
      </w:pPr>
      <w:r w:rsidRPr="00B21199">
        <w:rPr>
          <w:rFonts w:ascii="Bookman Old Style" w:hAnsi="Bookman Old Style"/>
          <w:b/>
        </w:rPr>
        <w:t xml:space="preserve">         C) Procedure: As per Indian Pharmacopoeia (IP)</w:t>
      </w:r>
    </w:p>
    <w:p w:rsidR="00C70A01" w:rsidRDefault="00C70A01" w:rsidP="003C79A8">
      <w:pPr>
        <w:tabs>
          <w:tab w:val="left" w:pos="720"/>
          <w:tab w:val="left" w:pos="990"/>
        </w:tabs>
        <w:spacing w:after="0"/>
        <w:ind w:left="990" w:hanging="990"/>
        <w:jc w:val="both"/>
        <w:rPr>
          <w:rFonts w:ascii="Bookman Old Style" w:hAnsi="Bookman Old Style"/>
        </w:rPr>
      </w:pPr>
      <w:r>
        <w:rPr>
          <w:rFonts w:ascii="Bookman Old Style" w:hAnsi="Bookman Old Style"/>
        </w:rPr>
        <w:t xml:space="preserve">             </w:t>
      </w:r>
      <w:r w:rsidR="003C79A8">
        <w:rPr>
          <w:rFonts w:ascii="Bookman Old Style" w:hAnsi="Bookman Old Style"/>
        </w:rPr>
        <w:t xml:space="preserve"> </w:t>
      </w:r>
      <w:r>
        <w:rPr>
          <w:rFonts w:ascii="Bookman Old Style" w:hAnsi="Bookman Old Style"/>
        </w:rPr>
        <w:t xml:space="preserve">Place the prescribed quantity of the substance to be examined in a weighing bottle previously dried under the conditions prescribed for the substance to be examined. Transfer to </w:t>
      </w:r>
      <w:proofErr w:type="spellStart"/>
      <w:proofErr w:type="gramStart"/>
      <w:r>
        <w:rPr>
          <w:rFonts w:ascii="Bookman Old Style" w:hAnsi="Bookman Old Style"/>
        </w:rPr>
        <w:t>he</w:t>
      </w:r>
      <w:proofErr w:type="spellEnd"/>
      <w:proofErr w:type="gramEnd"/>
      <w:r>
        <w:rPr>
          <w:rFonts w:ascii="Bookman Old Style" w:hAnsi="Bookman Old Style"/>
        </w:rPr>
        <w:t xml:space="preserve"> bottle the quantity of the sample specified in the individual monograph, cover it and accurately weigh </w:t>
      </w:r>
      <w:r w:rsidR="003C79A8">
        <w:rPr>
          <w:rFonts w:ascii="Bookman Old Style" w:hAnsi="Bookman Old Style"/>
        </w:rPr>
        <w:t>the bottle an</w:t>
      </w:r>
      <w:r>
        <w:rPr>
          <w:rFonts w:ascii="Bookman Old Style" w:hAnsi="Bookman Old Style"/>
        </w:rPr>
        <w:t>d</w:t>
      </w:r>
      <w:r w:rsidR="003C79A8">
        <w:rPr>
          <w:rFonts w:ascii="Bookman Old Style" w:hAnsi="Bookman Old Style"/>
        </w:rPr>
        <w:t xml:space="preserve"> </w:t>
      </w:r>
      <w:r>
        <w:rPr>
          <w:rFonts w:ascii="Bookman Old Style" w:hAnsi="Bookman Old Style"/>
        </w:rPr>
        <w:t xml:space="preserve">the contents. </w:t>
      </w:r>
      <w:r w:rsidR="003C79A8">
        <w:rPr>
          <w:rFonts w:ascii="Bookman Old Style" w:hAnsi="Bookman Old Style"/>
        </w:rPr>
        <w:t xml:space="preserve">  </w:t>
      </w:r>
    </w:p>
    <w:p w:rsidR="003C79A8" w:rsidRDefault="003C79A8" w:rsidP="003C79A8">
      <w:pPr>
        <w:tabs>
          <w:tab w:val="left" w:pos="720"/>
          <w:tab w:val="left" w:pos="990"/>
        </w:tabs>
        <w:spacing w:after="0"/>
        <w:ind w:left="990"/>
        <w:jc w:val="both"/>
        <w:rPr>
          <w:rFonts w:ascii="Bookman Old Style" w:hAnsi="Bookman Old Style"/>
        </w:rPr>
      </w:pPr>
      <w:r>
        <w:rPr>
          <w:rFonts w:ascii="Bookman Old Style" w:hAnsi="Bookman Old Style"/>
        </w:rPr>
        <w:t xml:space="preserve">Distribute the sample as evenly as practicable by gentle sidewise shaking to a depth not exceeding 10mm. place the loaded bottle in the drying chamber (oven or desiccator) as directed in the monograph, remove the stopper and leave it also I the chamber. </w:t>
      </w:r>
    </w:p>
    <w:p w:rsidR="003C79A8" w:rsidRDefault="003C79A8" w:rsidP="003C79A8">
      <w:pPr>
        <w:tabs>
          <w:tab w:val="left" w:pos="720"/>
          <w:tab w:val="left" w:pos="990"/>
        </w:tabs>
        <w:spacing w:after="0"/>
        <w:ind w:left="990"/>
        <w:jc w:val="both"/>
        <w:rPr>
          <w:rFonts w:ascii="Bookman Old Style" w:hAnsi="Bookman Old Style"/>
        </w:rPr>
      </w:pPr>
      <w:r>
        <w:rPr>
          <w:rFonts w:ascii="Bookman Old Style" w:hAnsi="Bookman Old Style"/>
        </w:rPr>
        <w:t xml:space="preserve">Dry the sample to constant weight or for the specified time and at the temperature indicated in the monograph. After drying is completed, open the drying chamber, close the bottle promptly and allow it to cool to room temperature (where applicable) in a desiccator before weighing. Weigh the bottle and the contents. </w:t>
      </w:r>
    </w:p>
    <w:p w:rsidR="005E4AEF" w:rsidRPr="005E4AEF" w:rsidRDefault="003C79A8" w:rsidP="00B21199">
      <w:pPr>
        <w:tabs>
          <w:tab w:val="left" w:pos="720"/>
          <w:tab w:val="left" w:pos="990"/>
        </w:tabs>
        <w:spacing w:after="0"/>
        <w:ind w:left="990"/>
        <w:jc w:val="both"/>
        <w:rPr>
          <w:rFonts w:ascii="Bookman Old Style" w:hAnsi="Bookman Old Style"/>
        </w:rPr>
      </w:pPr>
      <w:r>
        <w:rPr>
          <w:rFonts w:ascii="Bookman Old Style" w:hAnsi="Bookman Old Style"/>
        </w:rPr>
        <w:t xml:space="preserve">NOTE – Where drying in a desiccator is specified, care must be taken to keep the desiccant fully effective by </w:t>
      </w:r>
      <w:proofErr w:type="spellStart"/>
      <w:r>
        <w:rPr>
          <w:rFonts w:ascii="Bookman Old Style" w:hAnsi="Bookman Old Style"/>
        </w:rPr>
        <w:t>freque</w:t>
      </w:r>
      <w:proofErr w:type="spellEnd"/>
      <w:r>
        <w:rPr>
          <w:rFonts w:ascii="Bookman Old Style" w:hAnsi="Bookman Old Style"/>
        </w:rPr>
        <w:t xml:space="preserve"> t replacement. (2) Where the drying temperature is indicating by a single value, dry at a prescribed temperature ±2ºC. </w:t>
      </w:r>
      <w:r w:rsidR="005E4AEF">
        <w:rPr>
          <w:rFonts w:ascii="Bookman Old Style" w:hAnsi="Bookman Old Style"/>
        </w:rPr>
        <w:t xml:space="preserve"> </w:t>
      </w:r>
      <w:bookmarkStart w:id="0" w:name="_GoBack"/>
      <w:bookmarkEnd w:id="0"/>
    </w:p>
    <w:sectPr w:rsidR="005E4AEF" w:rsidRPr="005E4AE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4AEF" w:rsidRDefault="005E4AEF" w:rsidP="00DF48FC">
      <w:pPr>
        <w:spacing w:after="0" w:line="240" w:lineRule="auto"/>
      </w:pPr>
      <w:r>
        <w:separator/>
      </w:r>
    </w:p>
  </w:endnote>
  <w:endnote w:type="continuationSeparator" w:id="0">
    <w:p w:rsidR="005E4AEF" w:rsidRDefault="005E4AEF" w:rsidP="00DF48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4AEF" w:rsidRDefault="005E4AEF" w:rsidP="00DF48FC">
      <w:pPr>
        <w:spacing w:after="0" w:line="240" w:lineRule="auto"/>
      </w:pPr>
      <w:r>
        <w:separator/>
      </w:r>
    </w:p>
  </w:footnote>
  <w:footnote w:type="continuationSeparator" w:id="0">
    <w:p w:rsidR="005E4AEF" w:rsidRDefault="005E4AEF" w:rsidP="00DF48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4AEF" w:rsidRDefault="005E4AEF" w:rsidP="00DF48FC">
    <w:pPr>
      <w:pStyle w:val="Header"/>
      <w:jc w:val="center"/>
      <w:rPr>
        <w:rFonts w:ascii="Bookman Old Style" w:hAnsi="Bookman Old Style"/>
        <w:b/>
        <w:sz w:val="36"/>
      </w:rPr>
    </w:pPr>
    <w:r w:rsidRPr="00DF48FC">
      <w:rPr>
        <w:rFonts w:ascii="Bookman Old Style" w:hAnsi="Bookman Old Style"/>
        <w:b/>
        <w:sz w:val="36"/>
      </w:rPr>
      <w:t>GENERAL TEST PROCEDURE</w:t>
    </w:r>
  </w:p>
  <w:p w:rsidR="005E4AEF" w:rsidRDefault="005E4AEF" w:rsidP="00DF48FC">
    <w:pPr>
      <w:pStyle w:val="Header"/>
      <w:jc w:val="center"/>
      <w:rPr>
        <w:rFonts w:ascii="Bookman Old Style" w:hAnsi="Bookman Old Style"/>
        <w:b/>
      </w:rPr>
    </w:pPr>
    <w:r>
      <w:rPr>
        <w:rFonts w:ascii="Bookman Old Style" w:hAnsi="Bookman Old Style"/>
        <w:b/>
      </w:rPr>
      <w:t>GTP NO/001</w:t>
    </w:r>
  </w:p>
  <w:p w:rsidR="005E4AEF" w:rsidRPr="00DF48FC" w:rsidRDefault="005E4AEF" w:rsidP="00485A24">
    <w:pPr>
      <w:pStyle w:val="Header"/>
      <w:spacing w:after="240"/>
      <w:jc w:val="center"/>
      <w:rPr>
        <w:rFonts w:ascii="Bookman Old Style" w:hAnsi="Bookman Old Style"/>
        <w:b/>
      </w:rPr>
    </w:pPr>
    <w:r>
      <w:rPr>
        <w:rFonts w:ascii="Bookman Old Style" w:hAnsi="Bookman Old Style"/>
        <w:b/>
      </w:rPr>
      <w:t xml:space="preserve">Name Of Test: </w:t>
    </w:r>
    <w:r w:rsidRPr="00DF48FC">
      <w:rPr>
        <w:rFonts w:ascii="Bookman Old Style" w:hAnsi="Bookman Old Style"/>
      </w:rPr>
      <w:t>Loss on Drying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E153D1"/>
    <w:multiLevelType w:val="hybridMultilevel"/>
    <w:tmpl w:val="E1AC30C6"/>
    <w:lvl w:ilvl="0" w:tplc="6B6A61B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AF3584"/>
    <w:multiLevelType w:val="hybridMultilevel"/>
    <w:tmpl w:val="95740F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594B6164"/>
    <w:multiLevelType w:val="hybridMultilevel"/>
    <w:tmpl w:val="0D2C8F2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5E0E7E3F"/>
    <w:multiLevelType w:val="hybridMultilevel"/>
    <w:tmpl w:val="C5445380"/>
    <w:lvl w:ilvl="0" w:tplc="CE46C8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865"/>
    <w:rsid w:val="00246135"/>
    <w:rsid w:val="00276985"/>
    <w:rsid w:val="0031639B"/>
    <w:rsid w:val="003C79A8"/>
    <w:rsid w:val="003D5D92"/>
    <w:rsid w:val="00485A24"/>
    <w:rsid w:val="00555B96"/>
    <w:rsid w:val="005E1281"/>
    <w:rsid w:val="005E4AEF"/>
    <w:rsid w:val="00714708"/>
    <w:rsid w:val="007B7133"/>
    <w:rsid w:val="00B21199"/>
    <w:rsid w:val="00B75AAF"/>
    <w:rsid w:val="00C70A01"/>
    <w:rsid w:val="00DF48FC"/>
    <w:rsid w:val="00E76865"/>
    <w:rsid w:val="00FB7722"/>
    <w:rsid w:val="00FD0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48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48FC"/>
  </w:style>
  <w:style w:type="paragraph" w:styleId="Footer">
    <w:name w:val="footer"/>
    <w:basedOn w:val="Normal"/>
    <w:link w:val="FooterChar"/>
    <w:uiPriority w:val="99"/>
    <w:unhideWhenUsed/>
    <w:rsid w:val="00DF48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48FC"/>
  </w:style>
  <w:style w:type="paragraph" w:styleId="ListParagraph">
    <w:name w:val="List Paragraph"/>
    <w:basedOn w:val="Normal"/>
    <w:uiPriority w:val="34"/>
    <w:qFormat/>
    <w:rsid w:val="00485A2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48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48FC"/>
  </w:style>
  <w:style w:type="paragraph" w:styleId="Footer">
    <w:name w:val="footer"/>
    <w:basedOn w:val="Normal"/>
    <w:link w:val="FooterChar"/>
    <w:uiPriority w:val="99"/>
    <w:unhideWhenUsed/>
    <w:rsid w:val="00DF48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48FC"/>
  </w:style>
  <w:style w:type="paragraph" w:styleId="ListParagraph">
    <w:name w:val="List Paragraph"/>
    <w:basedOn w:val="Normal"/>
    <w:uiPriority w:val="34"/>
    <w:qFormat/>
    <w:rsid w:val="00485A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395</TotalTime>
  <Pages>2</Pages>
  <Words>758</Words>
  <Characters>4323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Devi</dc:creator>
  <cp:keywords/>
  <dc:description/>
  <cp:lastModifiedBy>Pooja Devi</cp:lastModifiedBy>
  <cp:revision>14</cp:revision>
  <dcterms:created xsi:type="dcterms:W3CDTF">2026-01-08T03:56:00Z</dcterms:created>
  <dcterms:modified xsi:type="dcterms:W3CDTF">2026-01-08T10:31:00Z</dcterms:modified>
</cp:coreProperties>
</file>